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6E" w:rsidRPr="00ED7F6E" w:rsidRDefault="00ED7F6E" w:rsidP="00ED7F6E">
      <w:pPr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ED7F6E">
        <w:rPr>
          <w:b/>
          <w:bCs/>
          <w:color w:val="333333"/>
          <w:sz w:val="28"/>
          <w:szCs w:val="28"/>
        </w:rPr>
        <w:t xml:space="preserve"> природоохранная прокуратура разъясняет порядок установления санитарно-защитных зон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Для объектов и производств, являющихся источниками воздействия на среду обитания и здоровье человека, требуется устанавливать санитарно-защитную зону (далее – СЗЗ).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Федеральный закон от 03.08.2018 № 342-ФЗ «О внесении изменений в Градостроительный кодекс Российской Федерации и отдельные законодательные акты Российской Федерации» (далее - Закон № 342-ФЗ) ввел нормы права относительно СЗЗ.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В настоящее время действует переходный период для случаев, связанных с установлением СЗЗ, а именно: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до 01.01.2028 СЗЗ считается установленной в случае отсутствия сведений о таких зонах в ЕГРН, если такие зоны установлены до 01.01.2026 (п. 8 ст. 26 Закона № 342-ФЗ);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ориентировочные, расчетные (предварительные) СЗЗ прекращают свое существование с 01.01.2026 (п. 13 ст. 26 Закона № 342-ФЗ); собственники зданий, сооружений в отношении которых были определены ориентировочные, расчетные (предварительные) СЗЗ до 01.10.2024 обязаны обратиться в Роспотребнадзор с заявлением об установлении СЗЗ или о прекращении существования ориентировочных и расчетных СЗЗ.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В случае если, решение об установлении СЗЗ не получено, но есть положительное санитарно-эпидемиологическое заключение на проект СЗЗ, границы описаны, то обладатели расчетных (предварительных) СЗЗ, должны определиться: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либо установить СЗЗ, то есть получить решение об установлении СЗЗ;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- оформить ликвидацию СЗЗ, если за контуром объекта превышений не обнаружено.</w:t>
      </w:r>
    </w:p>
    <w:p w:rsidR="00ED7F6E" w:rsidRPr="00ED7F6E" w:rsidRDefault="00ED7F6E" w:rsidP="00ED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7F6E">
        <w:rPr>
          <w:color w:val="333333"/>
          <w:sz w:val="28"/>
          <w:szCs w:val="28"/>
        </w:rPr>
        <w:t>Таким образом, СЗЗ считается установленной, если получено решение о её установлении и границы СЗЗ внесены в ЕГРН (ст. 26 Закона № 342-ФЗ).</w:t>
      </w:r>
    </w:p>
    <w:p w:rsidR="002F5DF9" w:rsidRDefault="00462AEF"/>
    <w:sectPr w:rsidR="002F5DF9" w:rsidSect="0075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7F6E"/>
    <w:rsid w:val="00301D9E"/>
    <w:rsid w:val="003C627D"/>
    <w:rsid w:val="00462AEF"/>
    <w:rsid w:val="00751BCC"/>
    <w:rsid w:val="00ED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7F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2025-05-14T07:34:00Z</dcterms:created>
  <dcterms:modified xsi:type="dcterms:W3CDTF">2025-05-14T07:34:00Z</dcterms:modified>
</cp:coreProperties>
</file>