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3C06C6" w:rsidRDefault="003C06C6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3C06C6">
        <w:rPr>
          <w:b/>
          <w:bCs/>
          <w:color w:val="333333"/>
          <w:sz w:val="28"/>
          <w:szCs w:val="36"/>
          <w:shd w:val="clear" w:color="auto" w:fill="FFFFFF"/>
        </w:rPr>
        <w:t>Уголовная ответственность за оставление дорожно-транспортного происшествия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C06C6" w:rsidRPr="003C06C6" w:rsidRDefault="002F5AA1" w:rsidP="003C06C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06C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3C06C6" w:rsidRPr="003C06C6">
        <w:rPr>
          <w:color w:val="333333"/>
          <w:sz w:val="28"/>
          <w:szCs w:val="28"/>
        </w:rPr>
        <w:t>Федеральным законом от 23.04.2019 № 65-ФЗ «О внесении изменений в статьи 264 и 264.1 Уголовного кодекса Российской Федерации» часть 2 статьи 264 Уголовного кодекса Российской «Нарушение правил дорожного движения и эксплуатации транспортных средств» дополнена новым квалифицирующим признаком (пункт «б») – сопряженностью предусмотренных названной нормой деяний с оставлением места дорожно-транспортного происшествия.</w:t>
      </w:r>
    </w:p>
    <w:p w:rsidR="003C06C6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оставлением места дорожно-транспортного происшествия понимается ситуация, когда участник аварии покинул место дорожно-транспортного происшествия до приезда сотрудников ГИБДД или следственной группы любым способом (уехал на своем автомобиле, на попутном транспорте, ушел пешком и т.д.). Максимальное наказание, предусмотренное санкцией части 2 статьи 264 УК РФ – лишение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3C06C6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Отсутствовавшая ранее в уголовном законе норма, когда лицо покинуло место дорожно-транспортного происшествия и скрылось от правоохранительных органов с целью скрыть факт нахождения в состоянии алкогольного опьянения, ранее фактически приводило тому, что виновный мог воспрепятствовать правильной квалификации содеянного и избежать заслуженного наказания.</w:t>
      </w:r>
    </w:p>
    <w:p w:rsidR="003C06C6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появление нового квалифицирующего признака – сопряженности деяний, предусмотренных ч. 2 ст. 264 УК РФ, с оставлением места их совершения, продиктовано необходимостью восполнить законодательный пробел, при котором лицо, совершившее в состоянии алкогольного опьянения преступление и скрывшееся с места дорожно-транспортного происшествия, могло избежать ответственности, если к моменту его задержания установить факт опьянения посредством медицинского освидетельствования не представлялось возможным.</w:t>
      </w:r>
    </w:p>
    <w:p w:rsidR="007E29F7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Вышеуказанное действие в настоящее время расценивается как более тяжкое преступление с последующим назначением более строгого наказания при вынесении судом обвинительного приговора.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C6" w:rsidRDefault="003C06C6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E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06C6"/>
    <w:rsid w:val="003C2679"/>
    <w:rsid w:val="005E5A2D"/>
    <w:rsid w:val="005F50A0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2024-04-04T12:06:00Z</dcterms:created>
  <dcterms:modified xsi:type="dcterms:W3CDTF">2024-04-04T12:06:00Z</dcterms:modified>
</cp:coreProperties>
</file>