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5776C">
        <w:rPr>
          <w:rFonts w:ascii="Times New Roman" w:hAnsi="Times New Roman" w:cs="Times New Roman"/>
          <w:b/>
          <w:bCs/>
          <w:sz w:val="28"/>
          <w:szCs w:val="28"/>
        </w:rPr>
        <w:t>Усовершенствованы мероприятия по инвентаризации и учету объектов накопленного вреда окружающей среде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> 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>Федеральным законом от 04.08.2023 № 449-ФЗ «О внесении изменений в отдельные законодательные акты Российской Федерации» усовершенствованы мероприятия по инвентаризации и учету объектов накопленного вреда окружающей среде.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>Полномочия по обследованию и оценке объектов накопленного вреда окружающей среде (далее - НВОС), в том числе по оценке воздействия объектов НВОС на жизнь и здоровье граждан, передаются федеральным органам исполнительной власти, уполномоченным Правительством Российской Федерации.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субъектов Российской Федерации и органам местного самоуправления предоставлено право по согласованию с уполномоченным Правительством Российской Федерации федеральным органом исполнительной власти самостоятельно </w:t>
      </w:r>
      <w:proofErr w:type="gramStart"/>
      <w:r w:rsidRPr="00B5776C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B5776C">
        <w:rPr>
          <w:rFonts w:ascii="Times New Roman" w:hAnsi="Times New Roman" w:cs="Times New Roman"/>
          <w:sz w:val="28"/>
          <w:szCs w:val="28"/>
        </w:rPr>
        <w:t xml:space="preserve"> такие обследование и оценку объектов НВОС, за исключением оценки воздействия этих объектов на жизнь и здоровье граждан.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 xml:space="preserve">Согласно тексту закона, учет объектов НВОС осуществляется посредством их включения в государственный реестр объектов накопленного вреда окружающей среде, порядок ведения которого утвердит </w:t>
      </w:r>
      <w:proofErr w:type="spellStart"/>
      <w:r w:rsidRPr="00B5776C">
        <w:rPr>
          <w:rFonts w:ascii="Times New Roman" w:hAnsi="Times New Roman" w:cs="Times New Roman"/>
          <w:sz w:val="28"/>
          <w:szCs w:val="28"/>
        </w:rPr>
        <w:t>ПравительствоРоссийской</w:t>
      </w:r>
      <w:proofErr w:type="spellEnd"/>
      <w:r w:rsidRPr="00B5776C">
        <w:rPr>
          <w:rFonts w:ascii="Times New Roman" w:hAnsi="Times New Roman" w:cs="Times New Roman"/>
          <w:sz w:val="28"/>
          <w:szCs w:val="28"/>
        </w:rPr>
        <w:t xml:space="preserve"> Федерации. Ликвидация накопленного вреда окружающей среде осуществляется в отношении объектов НВОС, включенных в указанный реестр.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 xml:space="preserve">Закрепляются порядок </w:t>
      </w:r>
      <w:proofErr w:type="gramStart"/>
      <w:r w:rsidRPr="00B5776C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проектов ликвидации накопленного вреда окружающей</w:t>
      </w:r>
      <w:proofErr w:type="gramEnd"/>
      <w:r w:rsidRPr="00B5776C">
        <w:rPr>
          <w:rFonts w:ascii="Times New Roman" w:hAnsi="Times New Roman" w:cs="Times New Roman"/>
          <w:sz w:val="28"/>
          <w:szCs w:val="28"/>
        </w:rPr>
        <w:t xml:space="preserve"> среде и порядок наблюдения за ходом проведения указанных работ.</w:t>
      </w:r>
    </w:p>
    <w:p w:rsidR="00B5776C" w:rsidRPr="00B5776C" w:rsidRDefault="00B5776C" w:rsidP="00B5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6C">
        <w:rPr>
          <w:rFonts w:ascii="Times New Roman" w:hAnsi="Times New Roman" w:cs="Times New Roman"/>
          <w:sz w:val="28"/>
          <w:szCs w:val="28"/>
        </w:rPr>
        <w:t>Вышеуказанный Федеральный закон вступает в силу с 14.10.2023 (за исключением положений).</w:t>
      </w:r>
    </w:p>
    <w:bookmarkEnd w:id="0"/>
    <w:p w:rsidR="00512F05" w:rsidRDefault="00721B43"/>
    <w:sectPr w:rsidR="00512F05" w:rsidSect="00F0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67"/>
    <w:rsid w:val="00721B43"/>
    <w:rsid w:val="008A0711"/>
    <w:rsid w:val="009236BC"/>
    <w:rsid w:val="00AF7B67"/>
    <w:rsid w:val="00B5776C"/>
    <w:rsid w:val="00F0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2023-11-02T04:12:00Z</dcterms:created>
  <dcterms:modified xsi:type="dcterms:W3CDTF">2023-11-02T04:12:00Z</dcterms:modified>
</cp:coreProperties>
</file>