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FB" w:rsidRPr="003812FB" w:rsidRDefault="003812FB" w:rsidP="003812FB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3812FB">
        <w:rPr>
          <w:rFonts w:ascii="Times New Roman" w:hAnsi="Times New Roman" w:cs="Times New Roman"/>
          <w:b/>
          <w:bCs/>
          <w:sz w:val="28"/>
          <w:szCs w:val="28"/>
        </w:rPr>
        <w:t>Алиментные  обязательства супругов и бывших супругов</w:t>
      </w:r>
    </w:p>
    <w:bookmarkEnd w:id="0"/>
    <w:p w:rsidR="003812FB" w:rsidRPr="003812FB" w:rsidRDefault="003812FB" w:rsidP="003812FB">
      <w:pPr>
        <w:rPr>
          <w:rFonts w:ascii="Times New Roman" w:hAnsi="Times New Roman" w:cs="Times New Roman"/>
          <w:sz w:val="28"/>
          <w:szCs w:val="28"/>
        </w:rPr>
      </w:pPr>
      <w:r w:rsidRPr="003812FB">
        <w:rPr>
          <w:rFonts w:ascii="Times New Roman" w:hAnsi="Times New Roman" w:cs="Times New Roman"/>
          <w:sz w:val="28"/>
          <w:szCs w:val="28"/>
        </w:rPr>
        <w:t>Федеральным законом от 31.07.2023 № 403-ФЗ внесены изменения в статьи 89 и 90 Семейного кодекса Российской Федерации, направленные на предоставление равных прав гражданам Российской Федерации по вопросам алиментных обязательств супругов и бывших супругов.</w:t>
      </w:r>
    </w:p>
    <w:p w:rsidR="003812FB" w:rsidRPr="003812FB" w:rsidRDefault="003812FB" w:rsidP="003812FB">
      <w:pPr>
        <w:rPr>
          <w:rFonts w:ascii="Times New Roman" w:hAnsi="Times New Roman" w:cs="Times New Roman"/>
          <w:sz w:val="28"/>
          <w:szCs w:val="28"/>
        </w:rPr>
      </w:pPr>
      <w:r w:rsidRPr="003812FB">
        <w:rPr>
          <w:rFonts w:ascii="Times New Roman" w:hAnsi="Times New Roman" w:cs="Times New Roman"/>
          <w:sz w:val="28"/>
          <w:szCs w:val="28"/>
        </w:rPr>
        <w:t>Так, нормы Семейного кодекса Российской Федерации дополнены положениями, в соответствии с которыми супруг (бывший супруг) фактически осуществляющий уход за общим ребенком, вправе требовать выплаты алиментов от супруга (бывшего супруга), обладающего для этого необходимыми средствами, через суд.</w:t>
      </w:r>
    </w:p>
    <w:p w:rsidR="003812FB" w:rsidRPr="003812FB" w:rsidRDefault="003812FB" w:rsidP="003812FB">
      <w:pPr>
        <w:rPr>
          <w:rFonts w:ascii="Times New Roman" w:hAnsi="Times New Roman" w:cs="Times New Roman"/>
          <w:sz w:val="28"/>
          <w:szCs w:val="28"/>
        </w:rPr>
      </w:pPr>
      <w:r w:rsidRPr="003812FB">
        <w:rPr>
          <w:rFonts w:ascii="Times New Roman" w:hAnsi="Times New Roman" w:cs="Times New Roman"/>
          <w:sz w:val="28"/>
          <w:szCs w:val="28"/>
        </w:rPr>
        <w:t>Закон вступил в силу 31.07.2023.</w:t>
      </w:r>
    </w:p>
    <w:p w:rsidR="003B019E" w:rsidRPr="003812FB" w:rsidRDefault="003812FB">
      <w:pPr>
        <w:rPr>
          <w:rFonts w:ascii="Times New Roman" w:hAnsi="Times New Roman" w:cs="Times New Roman"/>
          <w:sz w:val="28"/>
          <w:szCs w:val="28"/>
        </w:rPr>
      </w:pPr>
      <w:r w:rsidRPr="003812FB">
        <w:rPr>
          <w:rFonts w:ascii="Times New Roman" w:hAnsi="Times New Roman" w:cs="Times New Roman"/>
          <w:sz w:val="28"/>
          <w:szCs w:val="28"/>
        </w:rPr>
        <w:t>Помощник прокурора  района     О.С.Обухова</w:t>
      </w:r>
    </w:p>
    <w:sectPr w:rsidR="003B019E" w:rsidRPr="003812FB" w:rsidSect="00F50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CA524A"/>
    <w:rsid w:val="003812FB"/>
    <w:rsid w:val="003B019E"/>
    <w:rsid w:val="007F4A99"/>
    <w:rsid w:val="00CA524A"/>
    <w:rsid w:val="00F50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2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58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85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03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308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5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6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Михаил</cp:lastModifiedBy>
  <cp:revision>2</cp:revision>
  <cp:lastPrinted>2023-10-22T12:54:00Z</cp:lastPrinted>
  <dcterms:created xsi:type="dcterms:W3CDTF">2023-10-04T06:59:00Z</dcterms:created>
  <dcterms:modified xsi:type="dcterms:W3CDTF">2023-10-04T06:59:00Z</dcterms:modified>
</cp:coreProperties>
</file>