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631B8E" w:rsidRPr="00631B8E" w:rsidRDefault="00631B8E" w:rsidP="00631B8E">
      <w:pPr>
        <w:jc w:val="center"/>
        <w:rPr>
          <w:rFonts w:ascii="Segoe UI" w:hAnsi="Segoe UI" w:cs="Segoe UI"/>
          <w:b/>
          <w:sz w:val="28"/>
          <w:szCs w:val="28"/>
        </w:rPr>
      </w:pPr>
      <w:r w:rsidRPr="00631B8E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631B8E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Pr="00631B8E">
        <w:rPr>
          <w:rFonts w:ascii="Segoe UI" w:hAnsi="Segoe UI" w:cs="Segoe UI"/>
          <w:b/>
          <w:sz w:val="28"/>
          <w:szCs w:val="28"/>
        </w:rPr>
        <w:t>«Сведения о границах публичных сервитутов. Как их внести в ЕГРН»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19 июля в 14:00 (</w:t>
      </w:r>
      <w:proofErr w:type="spellStart"/>
      <w:proofErr w:type="gramStart"/>
      <w:r w:rsidRPr="00631B8E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spellEnd"/>
      <w:proofErr w:type="gramEnd"/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) примите участие в вебинаре «Сведения о границах публичных сервитутов. Как их внести в ЕГРН». </w:t>
      </w:r>
      <w:r w:rsidRPr="00631B8E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На вебинаре вы услышите ответы </w:t>
      </w:r>
      <w:proofErr w:type="gramStart"/>
      <w:r w:rsidRPr="00631B8E">
        <w:rPr>
          <w:rFonts w:ascii="Segoe UI" w:eastAsia="Calibri" w:hAnsi="Segoe UI" w:cs="Segoe UI"/>
          <w:color w:val="000000" w:themeColor="text1"/>
          <w:sz w:val="24"/>
          <w:szCs w:val="24"/>
        </w:rPr>
        <w:t>на те</w:t>
      </w:r>
      <w:proofErr w:type="gramEnd"/>
      <w:r w:rsidRPr="00631B8E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актуальные вопросы, которые возникают</w:t>
      </w: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при внесении в реестр границ сведений о публичном сервитуте.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Какие требования действуют для графического описания местоположения границ?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Как 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>правильно подготовить документы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?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Плюс на вебинаре мы разберем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, что необходимо проверить органам государственной власти 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val="en-US" w:eastAsia="ru-RU"/>
        </w:rPr>
        <w:t>XML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-документов в отношении публичных сервитутов: как правильно проверить комплектность документов, заполнение обязательных элементов.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Благодаря участию в вебинаре вы решите типичные проблемы установления публичного сервитута.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Наши лекторы из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 xml:space="preserve"> Астраханского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 филиала 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>ППК «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>»</w:t>
      </w:r>
      <w:bookmarkStart w:id="0" w:name="_GoBack"/>
      <w:bookmarkEnd w:id="0"/>
      <w:r w:rsidRPr="00631B8E">
        <w:rPr>
          <w:rFonts w:ascii="Segoe UI" w:hAnsi="Segoe UI" w:cs="Segoe UI"/>
          <w:color w:val="000000" w:themeColor="text1"/>
          <w:sz w:val="24"/>
          <w:szCs w:val="24"/>
        </w:rPr>
        <w:t>: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– Любовь Донская, ведущий технолог отдела обеспечения ведения ЕГРН;</w:t>
      </w:r>
    </w:p>
    <w:p w:rsidR="00631B8E" w:rsidRPr="00631B8E" w:rsidRDefault="00631B8E" w:rsidP="00631B8E">
      <w:pPr>
        <w:spacing w:before="12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– Ольга Савельева, начальник отдела нормализации баз данных и инфраструктуры пространственных данных.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Продолжительность – не более 90 минут, стоимость </w:t>
      </w:r>
      <w:proofErr w:type="spellStart"/>
      <w:r w:rsidRPr="00631B8E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 – 1000 руб.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Свои вопросы вы можете направить заранее на </w:t>
      </w:r>
      <w:hyperlink r:id="rId7" w:history="1"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l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_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donskaya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@30.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kadastr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.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ru</w:t>
        </w:r>
      </w:hyperlink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Подключайтесь – будет интересно!</w:t>
      </w:r>
    </w:p>
    <w:p w:rsidR="00BA0222" w:rsidRDefault="00BA0222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_donskaya@3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Бузина Наталья Владимировна</cp:lastModifiedBy>
  <cp:revision>64</cp:revision>
  <cp:lastPrinted>2023-07-14T12:14:00Z</cp:lastPrinted>
  <dcterms:created xsi:type="dcterms:W3CDTF">2022-01-21T12:00:00Z</dcterms:created>
  <dcterms:modified xsi:type="dcterms:W3CDTF">2023-07-14T12:45:00Z</dcterms:modified>
</cp:coreProperties>
</file>