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6B" w:rsidRPr="00633D6B" w:rsidRDefault="00633D6B" w:rsidP="00633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D6B">
        <w:rPr>
          <w:rFonts w:ascii="Times New Roman" w:hAnsi="Times New Roman" w:cs="Times New Roman"/>
          <w:b/>
          <w:bCs/>
          <w:sz w:val="28"/>
          <w:szCs w:val="28"/>
        </w:rPr>
        <w:t>Разъяснения законодательства в части установления новых требований по отводу и таксации лесосек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33D6B">
        <w:rPr>
          <w:rFonts w:ascii="Times New Roman" w:hAnsi="Times New Roman" w:cs="Times New Roman"/>
          <w:sz w:val="28"/>
          <w:szCs w:val="28"/>
        </w:rPr>
        <w:t>С 01.03.2023 вступили в действие новые правила подготовки к лесосечным работам и рубке лесных насаждений.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Минприроды России утверждены новые Лесоустроительная инструкция и форма таксационного описания лесосеки, определен состав сведений, включаемых в таксационное описание.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Согласно новым правилам таксацию и отвод лесосек лесничества проводят только при заготовке древесины для собственных нужд граждан; для представителей малого и среднего предпринимательства; при выполнении мероприятий по сохранению лесов.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В остальных случаях таксационные работы проводятся лицами, использующими леса и осуществляющими лесосечные работы, самостоятельно.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Предоставить таксационное описание в электронном виде в органы власти необходимо не позднее, чем за 15 дней до начала работ. Отвод и таксацию необходимо осуществить до подачи лесной декларации – она уже должна содержать сведения о лесосеках с принятым таксационным описанием. Проверка сведений таксационного описания лесосеки осуществляется региональным ведомством в течение трех дней.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При этом существует два механизма проверки в зависимости от давности материалов лесоустройства.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 xml:space="preserve">В случае если давность материалов лесоустройства составляет более 10 лет, проверка проводится только по хозяйству (хвойному, </w:t>
      </w:r>
      <w:proofErr w:type="spellStart"/>
      <w:r w:rsidRPr="00633D6B">
        <w:rPr>
          <w:rFonts w:ascii="Times New Roman" w:hAnsi="Times New Roman" w:cs="Times New Roman"/>
          <w:sz w:val="28"/>
          <w:szCs w:val="28"/>
        </w:rPr>
        <w:t>мягколиственному</w:t>
      </w:r>
      <w:proofErr w:type="spellEnd"/>
      <w:r w:rsidRPr="00633D6B">
        <w:rPr>
          <w:rFonts w:ascii="Times New Roman" w:hAnsi="Times New Roman" w:cs="Times New Roman"/>
          <w:sz w:val="28"/>
          <w:szCs w:val="28"/>
        </w:rPr>
        <w:t>, твердолиственному). При расхождении данных назначается предварительный осмотр.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Если давность материалов лесоустройства менее 10 лет, проверяется таксационное описание по группе возраста, общему запасу на одном гектаре, составу насаждений по преобладающей породе и хозяйству. Описание признается не соответствующим, если данные превышают допустимые отклонения хотя бы по одному из параметров.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Отвод лесосеки может быть признан недействительным, если не соблюдены правила заготовки древесины, пожарной и санитарной безопасности, ухода за лесами, а также порядок отвода и таксации лесосек.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lastRenderedPageBreak/>
        <w:t>Данные о лесосеках, полученные при отводе и таксации, не требуют внесения изменений в проекты освоения лесов и договоры аренды лесных участков, если не превышен ежегодный объем заготовки древесины.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 xml:space="preserve">Важно обратить внимание на то, что таксационное описание не требуется, если лесные декларации направлены в органы власти, а договоры купли-продажи насаждений, в том числе в рамках государственных заданий, и </w:t>
      </w:r>
      <w:proofErr w:type="spellStart"/>
      <w:r w:rsidRPr="00633D6B">
        <w:rPr>
          <w:rFonts w:ascii="Times New Roman" w:hAnsi="Times New Roman" w:cs="Times New Roman"/>
          <w:sz w:val="28"/>
          <w:szCs w:val="28"/>
        </w:rPr>
        <w:t>госконтракты</w:t>
      </w:r>
      <w:proofErr w:type="spellEnd"/>
      <w:r w:rsidRPr="00633D6B">
        <w:rPr>
          <w:rFonts w:ascii="Times New Roman" w:hAnsi="Times New Roman" w:cs="Times New Roman"/>
          <w:sz w:val="28"/>
          <w:szCs w:val="28"/>
        </w:rPr>
        <w:t xml:space="preserve"> заключены до 1 марта 2023 года.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>Новые требования по отводу и таксации лесосек регламентированы приказами Минприроды России от 05.08.222 № 510, от 14.10.2022 № 687, от 17.10.2022 № 688.</w:t>
      </w:r>
    </w:p>
    <w:bookmarkEnd w:id="0"/>
    <w:p w:rsidR="00A10F91" w:rsidRPr="00633D6B" w:rsidRDefault="00A10F91" w:rsidP="00633D6B">
      <w:pPr>
        <w:rPr>
          <w:rFonts w:ascii="Times New Roman" w:hAnsi="Times New Roman" w:cs="Times New Roman"/>
          <w:sz w:val="28"/>
          <w:szCs w:val="28"/>
        </w:rPr>
      </w:pPr>
    </w:p>
    <w:sectPr w:rsidR="00A10F91" w:rsidRPr="0063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33D6B"/>
    <w:rsid w:val="006E7BA2"/>
    <w:rsid w:val="00817057"/>
    <w:rsid w:val="00A10F91"/>
    <w:rsid w:val="00D76A8A"/>
    <w:rsid w:val="00E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2023-06-23T06:33:00Z</dcterms:created>
  <dcterms:modified xsi:type="dcterms:W3CDTF">2023-06-23T06:33:00Z</dcterms:modified>
</cp:coreProperties>
</file>