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D2AB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val="en-US" w:eastAsia="ru-RU"/>
        </w:rPr>
      </w:pPr>
      <w:r w:rsidRPr="00300CD8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3B9BBDD" wp14:editId="4768F36A">
            <wp:extent cx="2343832" cy="3895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bkoND\AppData\Local\Microsoft\Windows\INetCache\Content.Word\roskadastr_logo_NEW_1122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32" cy="3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BA" w:rsidRPr="009D2ABA" w:rsidRDefault="009D2ABA" w:rsidP="006D1826">
      <w:pPr>
        <w:spacing w:after="0" w:line="360" w:lineRule="auto"/>
        <w:rPr>
          <w:rFonts w:ascii="Segoe UI" w:hAnsi="Segoe UI" w:cs="Segoe UI"/>
          <w:b/>
          <w:sz w:val="28"/>
          <w:szCs w:val="28"/>
          <w:lang w:val="en-US"/>
        </w:rPr>
      </w:pPr>
    </w:p>
    <w:p w:rsidR="008D24FE" w:rsidRPr="008D24FE" w:rsidRDefault="008D24FE" w:rsidP="008D24FE">
      <w:pPr>
        <w:spacing w:after="36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8D24FE"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8"/>
          <w:lang w:eastAsia="ru-RU"/>
        </w:rPr>
        <w:t>Специалисты филиала ППК «</w:t>
      </w:r>
      <w:proofErr w:type="spellStart"/>
      <w:r w:rsidRPr="008D24FE"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8"/>
          <w:lang w:eastAsia="ru-RU"/>
        </w:rPr>
        <w:t>Роскадастр</w:t>
      </w:r>
      <w:proofErr w:type="spellEnd"/>
      <w:r w:rsidRPr="008D24FE">
        <w:rPr>
          <w:rFonts w:ascii="Segoe UI" w:eastAsia="Times New Roman" w:hAnsi="Segoe UI" w:cs="Segoe UI"/>
          <w:b/>
          <w:bCs/>
          <w:color w:val="000000" w:themeColor="text1"/>
          <w:kern w:val="36"/>
          <w:sz w:val="28"/>
          <w:szCs w:val="28"/>
          <w:lang w:eastAsia="ru-RU"/>
        </w:rPr>
        <w:t>» продолжают вносить в ЕГРН сведения о границах населенных пунктов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На территории области продолжается реализация проекта по наполнению ЕГРН необходимыми сведениями в рамках государственной программы «Национальная система пространственных данных». 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За прошлый год специалистами учреждения внесены сведения о границах 268 населенных пунктов. За 2 месяца текущего года реестр пополнился информацией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еще о 56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границах.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Земли населенных пунктов – земли, используемые и предназначенные для застройки и развития населенных пунктов. Границы городских и сельских населенных пунктов отделяют земельные участки от других категорий земель, а также не должны пересекать границы муниципальных образований или выходить за их границы, пересекать границы земельных участков, предоставленных гражданам или юридическим лицам.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В пределах границ населенных пунктов могут выделяться зоны особо охраняемых природных территорий, в которые включаются земельные участки, имеющие особое природоохранное, научное, историко-культурное, оздоровительное значения и др.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В соответствии с законом функции по установлению границ населенных пунктов возложены на органы местного самоуправления. Специалисты филиала ППК «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» вносят в ЕГРН сведения о таких границах в порядке межведомственного информационного взаимодействия.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Сведения о границах населенных пунктов вносятся в ЕГРН в течение 15 рабочих дней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</w:rPr>
        <w:t>с даты поступления</w:t>
      </w:r>
      <w:proofErr w:type="gram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документов.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     «Внесение в ЕГРН сведений о границах населенных пунктов позволит организовать качественное управление земельными ресурсами и включить в оборот неиспользуемые объекты недвижимости, а также позволит исключить ошибки при предоставлении земельных участков гражданам», - говорит 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заместитель 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директор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а - </w:t>
      </w:r>
      <w:bookmarkStart w:id="0" w:name="_GoBack"/>
      <w:bookmarkEnd w:id="0"/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главный технолог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 филиала ППК «</w:t>
      </w:r>
      <w:proofErr w:type="spellStart"/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Роскадастр</w:t>
      </w:r>
      <w:proofErr w:type="spellEnd"/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Владимир Фомин.</w:t>
      </w:r>
    </w:p>
    <w:p w:rsidR="008D24FE" w:rsidRDefault="008D24FE" w:rsidP="008D24FE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 xml:space="preserve">     Сведения о границах населенных пунктов являются общедоступными и содержатся на Публичной кадастровой карте, размещенной на официальном сайте </w:t>
      </w:r>
      <w:proofErr w:type="spellStart"/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iCs/>
          <w:color w:val="000000" w:themeColor="text1"/>
          <w:sz w:val="24"/>
          <w:szCs w:val="24"/>
          <w:lang w:eastAsia="ru-RU"/>
        </w:rPr>
        <w:t>.</w:t>
      </w: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С 2010 года данный ресурс находится в свободном онлайн доступе в сети Интернет.</w:t>
      </w:r>
    </w:p>
    <w:p w:rsidR="008D24FE" w:rsidRDefault="008D24FE" w:rsidP="008D24FE">
      <w:pPr>
        <w:spacing w:after="0"/>
        <w:jc w:val="both"/>
        <w:rPr>
          <w:rFonts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lastRenderedPageBreak/>
        <w:t xml:space="preserve">     </w:t>
      </w:r>
      <w:r>
        <w:rPr>
          <w:rFonts w:ascii="Segoe UI" w:hAnsi="Segoe UI" w:cs="Segoe UI"/>
          <w:color w:val="000000" w:themeColor="text1"/>
          <w:sz w:val="24"/>
          <w:szCs w:val="24"/>
        </w:rPr>
        <w:t>Получить координаты границ населенного пункта, в случае их наличия на Публичной кадастровой карте можно путем заказа кадастрового плана территории (КПТ) из Единого государственного реестра недвижимости.</w:t>
      </w:r>
      <w:r>
        <w:t xml:space="preserve"> З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аказать соответствующую выписку из ЕГРН можно через </w:t>
      </w:r>
      <w:proofErr w:type="gramStart"/>
      <w:r>
        <w:rPr>
          <w:rFonts w:ascii="Segoe UI" w:hAnsi="Segoe UI" w:cs="Segoe UI"/>
          <w:color w:val="000000" w:themeColor="text1"/>
          <w:sz w:val="24"/>
          <w:szCs w:val="24"/>
        </w:rPr>
        <w:t xml:space="preserve">портал </w:t>
      </w:r>
      <w:proofErr w:type="spellStart"/>
      <w:r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или обратившись</w:t>
      </w:r>
      <w:proofErr w:type="gramEnd"/>
      <w:r>
        <w:rPr>
          <w:rFonts w:ascii="Segoe UI" w:hAnsi="Segoe UI" w:cs="Segoe UI"/>
          <w:color w:val="000000" w:themeColor="text1"/>
          <w:sz w:val="24"/>
          <w:szCs w:val="24"/>
        </w:rPr>
        <w:t xml:space="preserve"> лично в любой офис Многофункционального центра (МФЦ).</w:t>
      </w:r>
    </w:p>
    <w:p w:rsidR="003B710E" w:rsidRPr="000A1F02" w:rsidRDefault="003B710E" w:rsidP="00395AB7">
      <w:pPr>
        <w:spacing w:after="0"/>
        <w:jc w:val="both"/>
        <w:outlineLvl w:val="0"/>
        <w:rPr>
          <w:rFonts w:ascii="Segoe UI" w:hAnsi="Segoe UI" w:cs="Segoe UI"/>
          <w:sz w:val="24"/>
          <w:szCs w:val="24"/>
        </w:rPr>
      </w:pPr>
      <w:r w:rsidRPr="000A1F02">
        <w:rPr>
          <w:rFonts w:ascii="Segoe UI" w:hAnsi="Segoe UI" w:cs="Segoe UI"/>
          <w:sz w:val="24"/>
          <w:szCs w:val="24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9656F6">
        <w:rPr>
          <w:rFonts w:ascii="Segoe UI" w:hAnsi="Segoe UI" w:cs="Segoe UI"/>
          <w:sz w:val="16"/>
          <w:szCs w:val="16"/>
        </w:rPr>
        <w:t>ППК «</w:t>
      </w:r>
      <w:proofErr w:type="spellStart"/>
      <w:r w:rsidR="009656F6">
        <w:rPr>
          <w:rFonts w:ascii="Segoe UI" w:hAnsi="Segoe UI" w:cs="Segoe UI"/>
          <w:sz w:val="16"/>
          <w:szCs w:val="16"/>
        </w:rPr>
        <w:t>Роскадастр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42FAD"/>
    <w:rsid w:val="000A1F02"/>
    <w:rsid w:val="000B4D34"/>
    <w:rsid w:val="000B5BA9"/>
    <w:rsid w:val="000F1C22"/>
    <w:rsid w:val="00101D07"/>
    <w:rsid w:val="00144FC0"/>
    <w:rsid w:val="00157BA6"/>
    <w:rsid w:val="001D7C25"/>
    <w:rsid w:val="002813D0"/>
    <w:rsid w:val="002958D6"/>
    <w:rsid w:val="002B6F19"/>
    <w:rsid w:val="002E579A"/>
    <w:rsid w:val="002F4CC2"/>
    <w:rsid w:val="003241A9"/>
    <w:rsid w:val="00336115"/>
    <w:rsid w:val="003554D1"/>
    <w:rsid w:val="003608CB"/>
    <w:rsid w:val="00395AB7"/>
    <w:rsid w:val="003A48E2"/>
    <w:rsid w:val="003B710E"/>
    <w:rsid w:val="003C0934"/>
    <w:rsid w:val="003D2776"/>
    <w:rsid w:val="00437375"/>
    <w:rsid w:val="0044549E"/>
    <w:rsid w:val="00457AA5"/>
    <w:rsid w:val="004C72D6"/>
    <w:rsid w:val="004D7B8A"/>
    <w:rsid w:val="004F69D5"/>
    <w:rsid w:val="0054562A"/>
    <w:rsid w:val="005B265F"/>
    <w:rsid w:val="00631F45"/>
    <w:rsid w:val="006D0577"/>
    <w:rsid w:val="006D1826"/>
    <w:rsid w:val="006D5A68"/>
    <w:rsid w:val="007033C5"/>
    <w:rsid w:val="0070739F"/>
    <w:rsid w:val="00765B3B"/>
    <w:rsid w:val="007B3395"/>
    <w:rsid w:val="007B4F35"/>
    <w:rsid w:val="007E3552"/>
    <w:rsid w:val="008117A5"/>
    <w:rsid w:val="00881A2A"/>
    <w:rsid w:val="008A11A1"/>
    <w:rsid w:val="008C50A7"/>
    <w:rsid w:val="008D24FE"/>
    <w:rsid w:val="00907F8A"/>
    <w:rsid w:val="009656F6"/>
    <w:rsid w:val="0097338C"/>
    <w:rsid w:val="009818B7"/>
    <w:rsid w:val="0099032B"/>
    <w:rsid w:val="009D2ABA"/>
    <w:rsid w:val="009D4690"/>
    <w:rsid w:val="009F621C"/>
    <w:rsid w:val="00A0621A"/>
    <w:rsid w:val="00A566D2"/>
    <w:rsid w:val="00AD5519"/>
    <w:rsid w:val="00AD75FD"/>
    <w:rsid w:val="00B3729E"/>
    <w:rsid w:val="00B72DDC"/>
    <w:rsid w:val="00B735EA"/>
    <w:rsid w:val="00C36252"/>
    <w:rsid w:val="00C74391"/>
    <w:rsid w:val="00C80A96"/>
    <w:rsid w:val="00CD70FE"/>
    <w:rsid w:val="00DA0A88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25FD1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2">
    <w:name w:val="heading 2"/>
    <w:basedOn w:val="a"/>
    <w:link w:val="20"/>
    <w:uiPriority w:val="9"/>
    <w:semiHidden/>
    <w:unhideWhenUsed/>
    <w:qFormat/>
    <w:rsid w:val="00F25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articledecorationfirst">
    <w:name w:val="article_decoration_first"/>
    <w:basedOn w:val="a"/>
    <w:uiPriority w:val="99"/>
    <w:semiHidden/>
    <w:rsid w:val="00437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5F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lead">
    <w:name w:val="lead"/>
    <w:basedOn w:val="a"/>
    <w:rsid w:val="00F25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25FD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rticle-renderblock">
    <w:name w:val="article-render__block"/>
    <w:basedOn w:val="a"/>
    <w:uiPriority w:val="99"/>
    <w:rsid w:val="0004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59</cp:revision>
  <cp:lastPrinted>2023-01-16T09:08:00Z</cp:lastPrinted>
  <dcterms:created xsi:type="dcterms:W3CDTF">2022-01-21T12:00:00Z</dcterms:created>
  <dcterms:modified xsi:type="dcterms:W3CDTF">2023-03-06T13:23:00Z</dcterms:modified>
</cp:coreProperties>
</file>