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3936" w:rsidP="007D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36">
        <w:rPr>
          <w:rFonts w:ascii="Times New Roman" w:hAnsi="Times New Roman" w:cs="Times New Roman"/>
          <w:b/>
          <w:sz w:val="28"/>
          <w:szCs w:val="28"/>
        </w:rPr>
        <w:t>Ярославская межрайонная природоохранная прокуратура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провела проверку соблюдения земельного законодательства</w:t>
      </w:r>
    </w:p>
    <w:p w:rsidR="007D3936" w:rsidRDefault="007D3936" w:rsidP="007D3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936" w:rsidRDefault="007D3936" w:rsidP="007D39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936">
        <w:rPr>
          <w:rFonts w:ascii="Times New Roman" w:hAnsi="Times New Roman" w:cs="Times New Roman"/>
          <w:sz w:val="28"/>
          <w:szCs w:val="28"/>
        </w:rPr>
        <w:t xml:space="preserve"> Ярославской межрайонной природоохранной прокуратурой проведена проверка соблюдения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3936" w:rsidRDefault="007D3936" w:rsidP="007D3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3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не проведена рекультивация земельного участка, ранее используемого под полигон твердых коммунальных отходов в Пречистенском сельском округе.</w:t>
      </w:r>
    </w:p>
    <w:p w:rsidR="007D3936" w:rsidRDefault="007D3936" w:rsidP="007D3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в суд с исковым заявлением о возложении на орган местного самоуправления обязанности провести рекультивацию земель.</w:t>
      </w:r>
    </w:p>
    <w:p w:rsidR="007D3936" w:rsidRDefault="00FF0E4C" w:rsidP="007D3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Первомайского районного суда Ярославской области требования природоохранного прокурора признаны законными и обоснованными, на орган местного самоуправления возложена обязанность провести рекультивацию земельного участка, использовавшегося под полигон отходов.</w:t>
      </w:r>
    </w:p>
    <w:p w:rsidR="00FF0E4C" w:rsidRPr="007D3936" w:rsidRDefault="00FF0E4C" w:rsidP="007D3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нарушений закона и восстановление нарушенных земель находится на контроле прокуратуры.</w:t>
      </w:r>
    </w:p>
    <w:sectPr w:rsidR="00FF0E4C" w:rsidRPr="007D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936"/>
    <w:rsid w:val="007D3936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2023-02-21T19:49:00Z</dcterms:created>
  <dcterms:modified xsi:type="dcterms:W3CDTF">2023-02-21T19:49:00Z</dcterms:modified>
</cp:coreProperties>
</file>