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26" w:rsidRDefault="009D2AB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val="en-US"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BD4A35D" wp14:editId="478BEF2A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BA" w:rsidRPr="009D2ABA" w:rsidRDefault="009D2ABA" w:rsidP="006D1826">
      <w:pPr>
        <w:spacing w:after="0" w:line="360" w:lineRule="auto"/>
        <w:rPr>
          <w:rFonts w:ascii="Segoe UI" w:hAnsi="Segoe UI" w:cs="Segoe UI"/>
          <w:b/>
          <w:sz w:val="28"/>
          <w:szCs w:val="28"/>
          <w:lang w:val="en-US"/>
        </w:rPr>
      </w:pPr>
    </w:p>
    <w:p w:rsidR="00AE6EC3" w:rsidRDefault="00AE6EC3" w:rsidP="00AE6EC3">
      <w:pPr>
        <w:spacing w:after="0"/>
        <w:ind w:firstLine="851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Сведения о Большой Ярославской мануфактуре внесены в реестр недвижимости</w:t>
      </w:r>
    </w:p>
    <w:p w:rsidR="00AE6EC3" w:rsidRDefault="00AE6EC3" w:rsidP="00AE6EC3">
      <w:pPr>
        <w:jc w:val="both"/>
        <w:rPr>
          <w:rFonts w:ascii="Segoe UI" w:hAnsi="Segoe UI" w:cs="Segoe UI"/>
          <w:sz w:val="24"/>
          <w:szCs w:val="24"/>
        </w:rPr>
      </w:pPr>
    </w:p>
    <w:p w:rsidR="00AE6EC3" w:rsidRDefault="00AE6EC3" w:rsidP="00AE6EC3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>
        <w:rPr>
          <w:rFonts w:ascii="Segoe UI" w:hAnsi="Segoe UI" w:cs="Segoe UI"/>
          <w:color w:val="000000" w:themeColor="text1"/>
          <w:sz w:val="24"/>
          <w:szCs w:val="24"/>
        </w:rPr>
        <w:t>В 4 квартале 2022 года Кадастровая палата по Ярославской области внесла в Единый государственный реестр недвижимости (ЕГРН) сведения о границах территории объекта культурного наследия «Комплекс жилых зданий Ярославской Большой мануфактуры», 1870-е-1890-е гг.</w:t>
      </w:r>
    </w:p>
    <w:p w:rsidR="00AE6EC3" w:rsidRDefault="00AE6EC3" w:rsidP="00AE6EC3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   Территорией объекта культурного наследия (ОКН) называют территорию занятую данным объектом или связанную с ним исторически и функционально, являющуюся его неотъемлемой частью.</w:t>
      </w:r>
    </w:p>
    <w:p w:rsidR="00AE6EC3" w:rsidRDefault="00AE6EC3" w:rsidP="00AE6EC3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   Границы территории ОКН могут не совпадать с границами существующих земельных участков. Они определяются проектом территории ОКН, на основании архивных документов, в том числе исторических поземельных планов и научных исследований с учетом особенностей каждого объекта.</w:t>
      </w:r>
    </w:p>
    <w:p w:rsidR="00AE6EC3" w:rsidRDefault="00AE6EC3" w:rsidP="00AE6EC3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Напомним, что в начале прошлого века Ярославская Большая мануфактура являлась крупнейшим производством в области и входила в число самых значительных и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высокоприбыльных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предприятий России.</w:t>
      </w:r>
    </w:p>
    <w:p w:rsidR="00AE6EC3" w:rsidRDefault="00AE6EC3" w:rsidP="00AE6EC3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    Основали мануфактуру обрусевший голландец Иван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Тамес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и ярославский купец Максим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Затрапезнов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 сыновьями. Строительство было завершено к 1731 году. </w:t>
      </w:r>
    </w:p>
    <w:p w:rsidR="00AE6EC3" w:rsidRDefault="00AE6EC3" w:rsidP="00AE6EC3">
      <w:pPr>
        <w:spacing w:after="0"/>
        <w:ind w:firstLine="375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На Ярославской Большой мануфактуре существовал целый ряд производств: прядильное, ткацкое, крутильное, а также вспомогательные: лесопильное, столярно-модельное, токарно-катушечное, чугунно-литейное, медно-бронзо-литейное. </w:t>
      </w:r>
    </w:p>
    <w:p w:rsidR="00AE6EC3" w:rsidRDefault="00AE6EC3" w:rsidP="00AE6EC3">
      <w:pPr>
        <w:spacing w:after="0"/>
        <w:ind w:firstLine="375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 начале 20 века на предприятии работало почти 10 тысяч человек. Для рабочих семей были построены 3-х этажные кирпичные казармы, больница, ясли, фабричное училище (ряд построек сохранился до наших дней). </w:t>
      </w:r>
    </w:p>
    <w:p w:rsidR="00AE6EC3" w:rsidRDefault="00AE6EC3" w:rsidP="00AE6EC3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   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 апреля 1955 года на комбинате работала ткачихой, а потом освобождённым секретарём комитета ВЛКСМ, будущая первая женщина-космонавт Валентина Терешкова.</w:t>
      </w:r>
    </w:p>
    <w:p w:rsidR="00AE6EC3" w:rsidRDefault="00AE6EC3" w:rsidP="00AE6EC3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В июне 2022 года </w:t>
      </w:r>
      <w:r>
        <w:rPr>
          <w:rStyle w:val="f19"/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Ярославская Большая Мануфактура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(ЯБМ), ныне АО «</w:t>
      </w:r>
      <w:r>
        <w:rPr>
          <w:rStyle w:val="f18"/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Ярославский комбинат технических тканей „Красный Перекоп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“,  отметил свое 300-летие. </w:t>
      </w:r>
      <w:r>
        <w:rPr>
          <w:rFonts w:ascii="Segoe UI" w:hAnsi="Segoe UI" w:cs="Segoe UI"/>
          <w:color w:val="000000" w:themeColor="text1"/>
          <w:sz w:val="24"/>
          <w:szCs w:val="24"/>
        </w:rPr>
        <w:t>Сегодня комбинат входит в пятерку крупнейших российских производителей технических тканей, однако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многое из того, что делало его великим в прошлом, исчезает. Речь идет о некогда престижных жилых корпусах на улице Калмыкова, построенных специально для рабочих. Они были не просто жильем, а роскошным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>ультрасовременным местом для своего времени.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Жилыми они оставались более  100 лет.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 2010 году к празднованию юбилея Ярославля </w:t>
      </w:r>
      <w:r>
        <w:rPr>
          <w:rFonts w:ascii="Segoe UI" w:hAnsi="Segoe UI" w:cs="Segoe UI"/>
          <w:color w:val="000000" w:themeColor="text1"/>
          <w:spacing w:val="3"/>
          <w:sz w:val="24"/>
          <w:szCs w:val="24"/>
          <w:shd w:val="clear" w:color="auto" w:fill="FFFFFF"/>
        </w:rPr>
        <w:t>фабричные казармы были полностью расселены. Из старых, плохо благоустроенных стен люди уехали в современные квартиры. В 2012 году комплекс исторических зданий Ярославля благодаря усилиям ярославских архитекторов и искусствоведов получил статус "вновь выявленный объект культурного наследия" регионального значения.</w:t>
      </w:r>
    </w:p>
    <w:p w:rsidR="00AE6EC3" w:rsidRDefault="00AE6EC3" w:rsidP="00AE6EC3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pacing w:val="3"/>
          <w:sz w:val="24"/>
          <w:szCs w:val="24"/>
          <w:shd w:val="clear" w:color="auto" w:fill="FFFFFF"/>
        </w:rPr>
        <w:t xml:space="preserve">     Эти постройки представляют и художественную, и историческую ценность, там высокие потолки, веерная кирпичная кладка над широкими окнами, чугунные лестницы и на них - уникальные решетки. Эти здания составляют единый ансамбль с производственными корпусами Ярославской Большой мануфактуры, больницей имени Семашко и другими фабричными постройками. </w:t>
      </w:r>
      <w:r>
        <w:rPr>
          <w:rFonts w:ascii="Segoe UI" w:hAnsi="Segoe UI" w:cs="Segoe UI"/>
          <w:bCs/>
          <w:color w:val="000000" w:themeColor="text1"/>
          <w:spacing w:val="3"/>
          <w:sz w:val="24"/>
          <w:szCs w:val="24"/>
          <w:shd w:val="clear" w:color="auto" w:fill="FFFFFF"/>
        </w:rPr>
        <w:t>Существует - правда, пока эскизный - проект восстановления и использования данного архитектурного ансамбля. </w:t>
      </w:r>
    </w:p>
    <w:p w:rsidR="00AE6EC3" w:rsidRDefault="00AE6EC3" w:rsidP="00AE6EC3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BFBFB"/>
        </w:rPr>
      </w:pPr>
      <w:r>
        <w:rPr>
          <w:rFonts w:ascii="Segoe UI" w:hAnsi="Segoe UI" w:cs="Segoe UI"/>
          <w:bCs/>
          <w:color w:val="000000" w:themeColor="text1"/>
          <w:sz w:val="24"/>
          <w:szCs w:val="24"/>
        </w:rPr>
        <w:t xml:space="preserve">     Историко-культурное наследие России (памятники, ансамбли, достопримечательные места) представляет особую ценность для жизни нашего многонационального народа, так как является источником формирования и развития общества, этноса, хранилищем исторической памяти.</w:t>
      </w:r>
    </w:p>
    <w:p w:rsidR="00AE6EC3" w:rsidRDefault="00AE6EC3" w:rsidP="00AE6EC3">
      <w:pPr>
        <w:shd w:val="clear" w:color="auto" w:fill="FFFFFF"/>
        <w:spacing w:after="0"/>
        <w:jc w:val="both"/>
        <w:rPr>
          <w:rStyle w:val="ac"/>
          <w:bCs w:val="0"/>
        </w:rPr>
      </w:pPr>
      <w:r>
        <w:rPr>
          <w:rStyle w:val="aa"/>
          <w:rFonts w:ascii="Segoe UI" w:hAnsi="Segoe UI" w:cs="Segoe UI"/>
          <w:i w:val="0"/>
          <w:color w:val="000000" w:themeColor="text1"/>
          <w:sz w:val="24"/>
          <w:szCs w:val="24"/>
        </w:rPr>
        <w:t xml:space="preserve">     Работа Кадастровой палаты по внесению в ЕГРН границ территорий объектов культурного наследия способствует восстановлению </w:t>
      </w:r>
      <w:r>
        <w:rPr>
          <w:rFonts w:ascii="Segoe UI" w:hAnsi="Segoe UI" w:cs="Segoe UI"/>
          <w:bCs/>
          <w:color w:val="000000" w:themeColor="text1"/>
          <w:spacing w:val="3"/>
          <w:sz w:val="24"/>
          <w:szCs w:val="24"/>
          <w:shd w:val="clear" w:color="auto" w:fill="FFFFFF"/>
        </w:rPr>
        <w:t>историко-мемориальных</w:t>
      </w:r>
      <w:r>
        <w:rPr>
          <w:rStyle w:val="aa"/>
          <w:rFonts w:ascii="Segoe UI" w:hAnsi="Segoe UI" w:cs="Segoe UI"/>
          <w:i w:val="0"/>
          <w:color w:val="000000" w:themeColor="text1"/>
          <w:sz w:val="24"/>
          <w:szCs w:val="24"/>
        </w:rPr>
        <w:t xml:space="preserve"> объектов и сохранению</w:t>
      </w:r>
      <w:r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BFBFB"/>
        </w:rPr>
        <w:t xml:space="preserve"> культурного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BFBFB"/>
        </w:rPr>
        <w:t> достояния страны</w:t>
      </w:r>
      <w:r>
        <w:rPr>
          <w:rStyle w:val="aa"/>
          <w:rFonts w:ascii="Segoe UI" w:hAnsi="Segoe UI" w:cs="Segoe UI"/>
          <w:i w:val="0"/>
          <w:color w:val="000000" w:themeColor="text1"/>
          <w:sz w:val="24"/>
          <w:szCs w:val="24"/>
        </w:rPr>
        <w:t>.</w:t>
      </w:r>
    </w:p>
    <w:p w:rsidR="00AE6EC3" w:rsidRDefault="00AE6EC3" w:rsidP="00AE6EC3">
      <w:pPr>
        <w:spacing w:after="0"/>
        <w:jc w:val="both"/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   «В настоящий момент в ЕГРН внесены сведения более чем о 650 территориях культурного наследия Ярославской области. </w:t>
      </w:r>
      <w:r>
        <w:rPr>
          <w:rFonts w:ascii="Segoe UI" w:hAnsi="Segoe UI" w:cs="Segoe UI"/>
          <w:iCs/>
          <w:color w:val="000000" w:themeColor="text1"/>
          <w:sz w:val="24"/>
          <w:szCs w:val="24"/>
          <w:shd w:val="clear" w:color="auto" w:fill="FFFFFF"/>
        </w:rPr>
        <w:t>Благодаря включению в реестр недвижимости сведений о таких памятниках ярославцы могут оперативно получить информацию об их охранном статусе и существующих для владельцев обременениях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», – говорит директор Ярославской Кадастровой палаты Татьяна Сухова. </w:t>
      </w:r>
    </w:p>
    <w:p w:rsidR="00AE6EC3" w:rsidRDefault="00AE6EC3" w:rsidP="00AE6EC3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   Проверить, входит ли конкретный земельный участок в границу территории ОКН можно с помощью сервиса «</w:t>
      </w:r>
      <w:hyperlink r:id="rId6" w:anchor="/search/65.64951699999888,122.73014399999792/4/@nkfazkxn5" w:history="1">
        <w:r w:rsidRPr="0021089E">
          <w:rPr>
            <w:rStyle w:val="a4"/>
            <w:rFonts w:ascii="Segoe UI" w:hAnsi="Segoe UI" w:cs="Segoe UI"/>
            <w:b/>
            <w:color w:val="0070C0"/>
            <w:sz w:val="24"/>
            <w:szCs w:val="24"/>
          </w:rPr>
          <w:t>Публичная кадастровая карта</w:t>
        </w:r>
      </w:hyperlink>
      <w:r>
        <w:rPr>
          <w:rFonts w:ascii="Segoe UI" w:hAnsi="Segoe UI" w:cs="Segoe UI"/>
          <w:color w:val="000000" w:themeColor="text1"/>
          <w:sz w:val="24"/>
          <w:szCs w:val="24"/>
        </w:rPr>
        <w:t>».</w:t>
      </w:r>
    </w:p>
    <w:p w:rsidR="003B710E" w:rsidRPr="000A1F02" w:rsidRDefault="003B710E" w:rsidP="00FA7E0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A1F02">
        <w:rPr>
          <w:rFonts w:ascii="Segoe UI" w:hAnsi="Segoe UI" w:cs="Segoe UI"/>
          <w:sz w:val="24"/>
          <w:szCs w:val="24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Филиала ФГБУ «ФКП Росреестра» по ЯО</w:t>
      </w:r>
      <w:bookmarkStart w:id="0" w:name="_GoBack"/>
      <w:bookmarkEnd w:id="0"/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42FAD"/>
    <w:rsid w:val="000A1F02"/>
    <w:rsid w:val="000B4D34"/>
    <w:rsid w:val="000B5BA9"/>
    <w:rsid w:val="000F1C22"/>
    <w:rsid w:val="00144FC0"/>
    <w:rsid w:val="00157BA6"/>
    <w:rsid w:val="001D7C25"/>
    <w:rsid w:val="0021089E"/>
    <w:rsid w:val="002813D0"/>
    <w:rsid w:val="002958D6"/>
    <w:rsid w:val="002B6F19"/>
    <w:rsid w:val="002E579A"/>
    <w:rsid w:val="002F4CC2"/>
    <w:rsid w:val="003241A9"/>
    <w:rsid w:val="00336115"/>
    <w:rsid w:val="003A48E2"/>
    <w:rsid w:val="003B710E"/>
    <w:rsid w:val="003C0934"/>
    <w:rsid w:val="003D2776"/>
    <w:rsid w:val="00437375"/>
    <w:rsid w:val="0044549E"/>
    <w:rsid w:val="00457AA5"/>
    <w:rsid w:val="004C72D6"/>
    <w:rsid w:val="004D7B8A"/>
    <w:rsid w:val="004F69D5"/>
    <w:rsid w:val="0054562A"/>
    <w:rsid w:val="005B265F"/>
    <w:rsid w:val="00631F45"/>
    <w:rsid w:val="006D0577"/>
    <w:rsid w:val="006D1826"/>
    <w:rsid w:val="006D5A68"/>
    <w:rsid w:val="007033C5"/>
    <w:rsid w:val="0070739F"/>
    <w:rsid w:val="00765B3B"/>
    <w:rsid w:val="007B3395"/>
    <w:rsid w:val="007B4F3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D2ABA"/>
    <w:rsid w:val="009D4690"/>
    <w:rsid w:val="009F621C"/>
    <w:rsid w:val="00A0621A"/>
    <w:rsid w:val="00A566D2"/>
    <w:rsid w:val="00AD5519"/>
    <w:rsid w:val="00AD75FD"/>
    <w:rsid w:val="00AE6EC3"/>
    <w:rsid w:val="00B3729E"/>
    <w:rsid w:val="00B72DDC"/>
    <w:rsid w:val="00B735EA"/>
    <w:rsid w:val="00C36252"/>
    <w:rsid w:val="00C74391"/>
    <w:rsid w:val="00C80A96"/>
    <w:rsid w:val="00CD70FE"/>
    <w:rsid w:val="00DA0A88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25FD1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C4F7C-1BAD-4033-80A4-E609C74B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5A"/>
  </w:style>
  <w:style w:type="paragraph" w:styleId="2">
    <w:name w:val="heading 2"/>
    <w:basedOn w:val="a"/>
    <w:link w:val="20"/>
    <w:uiPriority w:val="9"/>
    <w:semiHidden/>
    <w:unhideWhenUsed/>
    <w:qFormat/>
    <w:rsid w:val="00F2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paragraph" w:customStyle="1" w:styleId="articledecorationfirst">
    <w:name w:val="article_decoration_first"/>
    <w:basedOn w:val="a"/>
    <w:uiPriority w:val="99"/>
    <w:semiHidden/>
    <w:rsid w:val="0043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F2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25F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-renderblock">
    <w:name w:val="article-render__block"/>
    <w:basedOn w:val="a"/>
    <w:uiPriority w:val="99"/>
    <w:rsid w:val="0004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19">
    <w:name w:val="f19"/>
    <w:basedOn w:val="a0"/>
    <w:rsid w:val="00AE6EC3"/>
  </w:style>
  <w:style w:type="character" w:customStyle="1" w:styleId="f18">
    <w:name w:val="f18"/>
    <w:basedOn w:val="a0"/>
    <w:rsid w:val="00AE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user</cp:lastModifiedBy>
  <cp:revision>58</cp:revision>
  <cp:lastPrinted>2023-01-12T06:00:00Z</cp:lastPrinted>
  <dcterms:created xsi:type="dcterms:W3CDTF">2022-01-21T12:00:00Z</dcterms:created>
  <dcterms:modified xsi:type="dcterms:W3CDTF">2023-02-02T13:10:00Z</dcterms:modified>
</cp:coreProperties>
</file>