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3D4146"/>
          <w:sz w:val="28"/>
          <w:szCs w:val="72"/>
          <w:lang w:eastAsia="ru-RU"/>
        </w:rPr>
      </w:pPr>
      <w:r w:rsidRPr="00607509">
        <w:rPr>
          <w:rFonts w:ascii="Arial" w:eastAsia="Times New Roman" w:hAnsi="Arial" w:cs="Arial"/>
          <w:color w:val="3D4146"/>
          <w:sz w:val="28"/>
          <w:szCs w:val="72"/>
          <w:lang w:eastAsia="ru-RU"/>
        </w:rPr>
        <w:t>Росреестр представил дайджест законодательных изменений в сфере земли и недвижимости за IV квартал 2021 года</w:t>
      </w:r>
    </w:p>
    <w:p w:rsidR="00CC5F1A" w:rsidRDefault="00CC5F1A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 опубликовал очередной </w:t>
      </w:r>
      <w:hyperlink r:id="rId4" w:history="1"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дайджест</w:t>
        </w:r>
        <w:r w:rsidRPr="0060750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 </w:t>
        </w:r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законодательных изменений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в сфере земли и недвижимости за IV квартал 2021 года.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Ранее руководитель Росреестра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Олег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Скуфинский</w:t>
      </w:r>
      <w:proofErr w:type="spellEnd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 </w:t>
      </w:r>
      <w:hyperlink r:id="rId5" w:history="1"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заявил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о важности 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«Нужны законы, которые соответствуют потребностям общества. В этих целях Росреестр проводит подготовительную и разъяснительную работу, чтобы обеспечить реализацию нормативных актов. Необходимо задействовать органы власти субъектов и муниципалитеты, которые работают с населением на местах и могут оперативно донести до людей важные законодательные изменения в сфере земли и недвижимости»,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- подчеркнул глава Росреестра.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В новом дайджесте описаны изменения в правовых нормах, касающиеся в том числе деятельности застройщиков. В частности, 6 декабря 2021 года был принят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Федеральный закон № 408-ФЗ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6 декабря 2021 года), которым предусмотрены меры по упрощению регистрации объектов недвижимости для застройщиков.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Согласно закону, застройщику больше не нужно специально идти в Росреестр и подавать заявление о регистрации права собственности на объект капитального строительства.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застройщика.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По словам Президента Национального объединения застройщиков жилья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Леонида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Казинца</w:t>
      </w:r>
      <w:proofErr w:type="spellEnd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,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«упрощение процедур является не только своевременным, но и абсолютно необходимым».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>«</w:t>
      </w: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Застройщики поддерживают законопроекты и инициативы, упрощающие процедуры строительства и ввода объекта в оборот. В настоящий момент различные разрешительные и контрольные процедуры перегружают процесс инвестиций в жилую и коммерческую промышленную недвижимость. Количество процедур до сих пор является избыточным. Процесс документальной подготовки к началу строительства и оформления объекта после окончания строительства всегда занимают гораздо больше времени, чем сам процесс строительства объекта. Для увеличения инвестиционной активности и улучшения экономических результатов инновационной деятельности необходимо сокращать сроки»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, - сообщил ранее Леонид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Казинец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Кроме того, 30 декабря 2021 года был принят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Федеральный закон № 476-ФЗ,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совершенствующий меры по защите прав дольщиков, в том числе в области привлечения денежных средств граждан и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юрлиц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для строительства объектов малоэтажного строительства.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«</w:t>
      </w: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Наша цель — общественный контроль за обеспечением прав граждан в сфере деятельности Росреестра. Положения закона существенно расширяют пакет существующих мер в защиту прав дольщиков. Согласно документу, на комплексную малоэтажную застройку теперь распространены положения Федерального закона об участии в долевом строительстве многоквартирных домов и иных объектов недвижимости. Определены условия договора участия в долевом строительстве, порядок передачи застройщиком объекта долевого строительства. Установлены особенности регистрации права на земельный участок и расположенный на нем объект индивидуального жилищного строительства. Это позволит не допустить появления новых проблемных домов и обманутых дольщиков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», - отметил председатель Общественного совета при Росреестре 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Александр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Каньшин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lastRenderedPageBreak/>
        <w:t>Федеральный закон № 478-ФЗ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который называют «Дачной амнистией 2.0», принят 30 декабря 2021 года. Как ранее </w:t>
      </w:r>
      <w:hyperlink r:id="rId6" w:history="1">
        <w:r w:rsidRPr="0060750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пояснял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Председатель Государственной Думы </w:t>
      </w:r>
      <w:hyperlink r:id="rId7" w:history="1">
        <w:r w:rsidRPr="0060750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Вячеслав Володин</w:t>
        </w:r>
      </w:hyperlink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закон «предусматривает механизм упрощенного оформления прав на жилые дома, построенные на государственных, муниципальных землях до вступления в силу Градостроительного кодекса РФ от 7 мая 1998 года, и одновременно на земельные участки, на которых они расположены».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Кроме того, закон позволит дополнительно защитить права граждан, получивших в наследство такое имущество, чьи бывшие владельцы не успели воспользоваться «дачной амнистией».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Федеральный закон № 448-ФЗ,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принятый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30 декабря 2021 года, предусматривает создание публично-правовой компании «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Роскадастр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» в целях реализации ключевых проектов отрасли геодезии и картографии, в том числе государственной программы «Национальная система пространственных данных».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Как заявил академик РАН, профессор Государственного университета по землеустройству</w:t>
      </w: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 Николай </w:t>
      </w:r>
      <w:proofErr w:type="spellStart"/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Комов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важнейшей задачей в сфере кадастрового учета недвижимости, регистрации прав на нее, создания национальной системы пространственных данных о российской земле и недвижимости является консолидация имеющихся в данной сфере ресурсов. Для этого требуется мощная законодательная база, которая давно действует во многих развитых странах.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«</w:t>
      </w:r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Создание ППК «</w:t>
      </w:r>
      <w:proofErr w:type="spellStart"/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Роскадастр</w:t>
      </w:r>
      <w:proofErr w:type="spellEnd"/>
      <w:r w:rsidRPr="00607509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» обеспечит эффективное использование пространственных данных в целях устойчивого развития страны. Позволит не только создать реальную систему «одного окна» для всех пользователей пространственно-картографических данных, но и сократить сроки оказания услуг, повысить их качество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», - отметил эксперт.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Также в дайджесте нашли свое отражение изменения в правовых нормах, которые установлены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: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407-ФЗ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6 декабря 2021 года), закрепивший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назначения, где она была произведена;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430-ФЗ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21 декабря 2021 года), который вводит более четкое определение недвижимых вещей, их основные виды, характеристики и порядок образования;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449-ФЗ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(от 30 декабря 2021 года), позволяющим перейти на безбумажный документооборот между МФЦ и </w:t>
      </w:r>
      <w:proofErr w:type="spellStart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Росреестром</w:t>
      </w:r>
      <w:proofErr w:type="spellEnd"/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а также снизить сроки предоставления услуг;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447-ФЗ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(от 30 декабря 2021 года), решающим вопрос о продлении возможности установления публичного сервитута и предоставления в аренду земельных участков для владельцев сооружений, чьи права возникли до 01.01.2018 г.;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475-ФЗ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30 декабря 2021 года),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493-ФЗ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(от 30 декабря 2021 года),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участков;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607509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Федеральным законом № 467-ФЗ </w:t>
      </w: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(от 30 декабря 2021 года), уточнившим порядок возмещения убытков, причиненных в том числе правомерными действиями органов государственной власти и органов местного самоуправления, вследствие которых возникли ограничения прав.</w:t>
      </w:r>
    </w:p>
    <w:p w:rsidR="00607509" w:rsidRPr="00607509" w:rsidRDefault="00607509" w:rsidP="00CF71B8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C15002" w:rsidRDefault="00607509" w:rsidP="00CF71B8">
      <w:pPr>
        <w:spacing w:after="0" w:line="240" w:lineRule="auto"/>
      </w:pPr>
      <w:r w:rsidRPr="00607509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Материалы изложены в доступной и понятной форме, они помогут широкому кругу лиц быстро разобраться в сути и сод</w:t>
      </w:r>
      <w:r w:rsidR="000F6D8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ержании нормативных документов.</w:t>
      </w:r>
      <w:bookmarkStart w:id="0" w:name="_GoBack"/>
      <w:bookmarkEnd w:id="0"/>
    </w:p>
    <w:sectPr w:rsidR="00C15002" w:rsidSect="00CF71B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09"/>
    <w:rsid w:val="000F6D8C"/>
    <w:rsid w:val="00607509"/>
    <w:rsid w:val="00C15002"/>
    <w:rsid w:val="00CC5F1A"/>
    <w:rsid w:val="00C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D81D-4D55-48A9-81D8-6A4898AB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41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uma.gov.ru/duma/persons/991008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.gov.ru/news/53034/" TargetMode="External"/><Relationship Id="rId5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4" Type="http://schemas.openxmlformats.org/officeDocument/2006/relationships/hyperlink" Target="https://rosreestr.gov.ru/upload/Doc/press/%D0%94%D0%B0%D0%B9%D0%B4%D0%B6%D0%B5%D1%81%D1%82_%D0%B7%D0%B0%D0%BA%D0%BE%D0%BD%D0%BE%D0%B4%D0%B0%D1%82%D0%B5%D0%BB%D1%8C%D0%BD%D1%8B%D1%85_%D0%B8%D0%B7%D0%BC%D0%B5%D0%BD%D0%B5%D0%BD%D0%B8%D0%B9_IV_%D0%BA%D0%B2_2021_%D0%B3%D0%BE%D0%B4%D0%B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oko10</dc:creator>
  <cp:keywords/>
  <dc:description/>
  <cp:lastModifiedBy>oko10</cp:lastModifiedBy>
  <cp:revision>4</cp:revision>
  <cp:lastPrinted>2022-01-27T16:49:00Z</cp:lastPrinted>
  <dcterms:created xsi:type="dcterms:W3CDTF">2022-01-27T10:52:00Z</dcterms:created>
  <dcterms:modified xsi:type="dcterms:W3CDTF">2022-02-08T15:10:00Z</dcterms:modified>
</cp:coreProperties>
</file>