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39" w:rsidRPr="008D6639" w:rsidRDefault="008D6639" w:rsidP="008D66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8D6639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  <w:lang w:eastAsia="ru-RU"/>
        </w:rPr>
        <w:t>Федеральным законом от 19.11.2021 № 372-ФЗ внесены изменения в Трудовой кодекс Российской Федерации.</w:t>
      </w:r>
    </w:p>
    <w:p w:rsidR="008D6639" w:rsidRPr="008D6639" w:rsidRDefault="008D6639" w:rsidP="008D66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соответствии с внесенными изменениями предусматриваются гарантии трудовых прав отдельным категориям работников.</w:t>
      </w:r>
    </w:p>
    <w:p w:rsidR="008D6639" w:rsidRPr="008D6639" w:rsidRDefault="008D6639" w:rsidP="008D66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Так, согласно изменениям, внесенным в статьи 96, 99, 259, 264 Трудового кодекса Российской Федерации, установлены дополнительные категории работников, привлечение которых к работе в ночное время, к сверхурочной работе, к работе в выходные и нерабочие праздничные дни, а также направление в служебные командировки возможно только с их письменного согласия: работники, имеющие трех и более детей в возрасте до 18 лет, в период до достижении младшим из детей возраста 14 лет; работники, которые воспитывают без супруга (супруги) детей в возрасте до 14 лет; работники, имеющие ребенка в возрасте до 14 лет, в случае, если другой родитель работает вахтовым методом.</w:t>
      </w:r>
    </w:p>
    <w:p w:rsidR="008D6639" w:rsidRPr="008D6639" w:rsidRDefault="008D6639" w:rsidP="008D663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Кроме того, внесены изменения в статьи 167 Трудового кодекса Российской Федерации, в соответствии с которыми направление инвалидов в служебные командировки допускается только с их письменного согласия при условии, если это не запрещено им по состоянию здоровья.</w:t>
      </w:r>
    </w:p>
    <w:p w:rsidR="008D6639" w:rsidRPr="008D6639" w:rsidRDefault="008D6639" w:rsidP="008D66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66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2643C" w:rsidRPr="004A0F9C" w:rsidRDefault="008D6639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A3BE5"/>
    <w:rsid w:val="001F053D"/>
    <w:rsid w:val="002D09A2"/>
    <w:rsid w:val="0032643C"/>
    <w:rsid w:val="004A0F9C"/>
    <w:rsid w:val="008B5090"/>
    <w:rsid w:val="008D6639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2021-12-12T09:32:00Z</dcterms:created>
  <dcterms:modified xsi:type="dcterms:W3CDTF">2021-12-12T09:32:00Z</dcterms:modified>
</cp:coreProperties>
</file>