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57" w:rsidRPr="003A3EC2" w:rsidRDefault="003A3EC2" w:rsidP="003A3EC2">
      <w:pPr>
        <w:jc w:val="right"/>
      </w:pPr>
      <w:r w:rsidRPr="003A3EC2">
        <w:t>ПРОЕКТ</w:t>
      </w:r>
      <w:r w:rsidR="007A0065" w:rsidRPr="003A3EC2">
        <w:t xml:space="preserve">                                                                             </w:t>
      </w:r>
    </w:p>
    <w:p w:rsidR="003A3EC2" w:rsidRDefault="003A3EC2" w:rsidP="00BD6B73">
      <w:pPr>
        <w:jc w:val="center"/>
        <w:rPr>
          <w:b/>
          <w:sz w:val="28"/>
          <w:szCs w:val="28"/>
        </w:rPr>
      </w:pPr>
    </w:p>
    <w:p w:rsidR="001C6376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АДМИНИСТРАЦИЯ ПРИВОЛЖСКОГО СЕЛЬ</w:t>
      </w:r>
      <w:r w:rsidR="00C65BD9">
        <w:rPr>
          <w:b/>
          <w:sz w:val="28"/>
          <w:szCs w:val="28"/>
        </w:rPr>
        <w:t>С</w:t>
      </w:r>
      <w:r w:rsidRPr="007422C1">
        <w:rPr>
          <w:b/>
          <w:sz w:val="28"/>
          <w:szCs w:val="28"/>
        </w:rPr>
        <w:t>КОГО ПОСЕЛЕНИЯ</w:t>
      </w: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</w:p>
    <w:p w:rsidR="00BD6B73" w:rsidRPr="007422C1" w:rsidRDefault="00BD6B73" w:rsidP="00BD6B73">
      <w:pPr>
        <w:jc w:val="center"/>
        <w:rPr>
          <w:b/>
          <w:sz w:val="28"/>
          <w:szCs w:val="28"/>
        </w:rPr>
      </w:pPr>
      <w:r w:rsidRPr="007422C1">
        <w:rPr>
          <w:b/>
          <w:sz w:val="28"/>
          <w:szCs w:val="28"/>
        </w:rPr>
        <w:t>ПОСТАНОВЛЕНИЕ</w:t>
      </w:r>
    </w:p>
    <w:p w:rsidR="00211957" w:rsidRPr="007422C1" w:rsidRDefault="00211957" w:rsidP="009B4E20">
      <w:pPr>
        <w:pStyle w:val="a4"/>
        <w:rPr>
          <w:b w:val="0"/>
          <w:bCs/>
          <w:szCs w:val="24"/>
        </w:rPr>
      </w:pPr>
    </w:p>
    <w:p w:rsidR="00FF2B7F" w:rsidRDefault="00211957" w:rsidP="00FF2B7F">
      <w:pPr>
        <w:pStyle w:val="a4"/>
        <w:tabs>
          <w:tab w:val="left" w:pos="8252"/>
        </w:tabs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от  </w:t>
      </w:r>
      <w:r w:rsidR="00FB68E2">
        <w:rPr>
          <w:b w:val="0"/>
          <w:w w:val="100"/>
          <w:szCs w:val="24"/>
        </w:rPr>
        <w:t>«____» __________</w:t>
      </w:r>
      <w:r w:rsidR="00074437">
        <w:rPr>
          <w:b w:val="0"/>
          <w:w w:val="100"/>
          <w:szCs w:val="24"/>
        </w:rPr>
        <w:t xml:space="preserve"> </w:t>
      </w:r>
      <w:r w:rsidR="00042A70">
        <w:rPr>
          <w:b w:val="0"/>
          <w:w w:val="100"/>
          <w:szCs w:val="24"/>
        </w:rPr>
        <w:t>202</w:t>
      </w:r>
      <w:r w:rsidR="00074437">
        <w:rPr>
          <w:b w:val="0"/>
          <w:w w:val="100"/>
          <w:szCs w:val="24"/>
        </w:rPr>
        <w:t>1</w:t>
      </w:r>
      <w:r w:rsidRPr="007422C1">
        <w:rPr>
          <w:b w:val="0"/>
          <w:w w:val="100"/>
          <w:szCs w:val="24"/>
        </w:rPr>
        <w:t xml:space="preserve"> г</w:t>
      </w:r>
      <w:r w:rsidR="00AC26C8">
        <w:rPr>
          <w:b w:val="0"/>
          <w:w w:val="100"/>
          <w:szCs w:val="24"/>
        </w:rPr>
        <w:t>од</w:t>
      </w:r>
      <w:r w:rsidR="00074437">
        <w:rPr>
          <w:b w:val="0"/>
          <w:w w:val="100"/>
          <w:szCs w:val="24"/>
        </w:rPr>
        <w:tab/>
        <w:t xml:space="preserve">№ </w:t>
      </w:r>
      <w:r w:rsidR="00FB68E2">
        <w:rPr>
          <w:b w:val="0"/>
          <w:w w:val="100"/>
          <w:szCs w:val="24"/>
        </w:rPr>
        <w:t>____</w:t>
      </w:r>
    </w:p>
    <w:p w:rsidR="009B25E6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</w:t>
      </w:r>
      <w:r w:rsidR="005D1D20" w:rsidRPr="007422C1">
        <w:rPr>
          <w:b w:val="0"/>
          <w:w w:val="100"/>
          <w:szCs w:val="24"/>
        </w:rPr>
        <w:t xml:space="preserve">                                                                      </w:t>
      </w:r>
      <w:r w:rsidR="00675167" w:rsidRPr="007422C1">
        <w:rPr>
          <w:b w:val="0"/>
          <w:w w:val="100"/>
          <w:szCs w:val="24"/>
        </w:rPr>
        <w:t xml:space="preserve">                     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Об </w:t>
      </w:r>
      <w:r w:rsidR="001837F3" w:rsidRPr="007422C1">
        <w:rPr>
          <w:b w:val="0"/>
          <w:w w:val="100"/>
          <w:szCs w:val="24"/>
        </w:rPr>
        <w:t>о</w:t>
      </w:r>
      <w:r w:rsidRPr="007422C1">
        <w:rPr>
          <w:b w:val="0"/>
          <w:w w:val="100"/>
          <w:szCs w:val="24"/>
        </w:rPr>
        <w:t xml:space="preserve">сновных направлениях бюджетной </w:t>
      </w:r>
    </w:p>
    <w:p w:rsidR="009B25E6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</w:t>
      </w:r>
    </w:p>
    <w:p w:rsidR="00211957" w:rsidRPr="007422C1" w:rsidRDefault="001C6376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поселения</w:t>
      </w:r>
      <w:r w:rsidR="008D4F45" w:rsidRPr="007422C1">
        <w:rPr>
          <w:b w:val="0"/>
          <w:w w:val="100"/>
          <w:szCs w:val="24"/>
        </w:rPr>
        <w:t xml:space="preserve"> на 202</w:t>
      </w:r>
      <w:r w:rsidR="00074437">
        <w:rPr>
          <w:b w:val="0"/>
          <w:w w:val="100"/>
          <w:szCs w:val="24"/>
        </w:rPr>
        <w:t>2</w:t>
      </w:r>
      <w:r w:rsidR="005408E9" w:rsidRPr="007422C1">
        <w:rPr>
          <w:b w:val="0"/>
          <w:w w:val="100"/>
          <w:szCs w:val="24"/>
        </w:rPr>
        <w:t xml:space="preserve"> и на плановый период 202</w:t>
      </w:r>
      <w:r w:rsidR="00074437">
        <w:rPr>
          <w:b w:val="0"/>
          <w:w w:val="100"/>
          <w:szCs w:val="24"/>
        </w:rPr>
        <w:t>3</w:t>
      </w:r>
    </w:p>
    <w:p w:rsidR="00211957" w:rsidRPr="007422C1" w:rsidRDefault="00211957" w:rsidP="001C6376">
      <w:pPr>
        <w:pStyle w:val="a4"/>
        <w:jc w:val="left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и 20</w:t>
      </w:r>
      <w:r w:rsidR="0081799A" w:rsidRPr="007422C1">
        <w:rPr>
          <w:b w:val="0"/>
          <w:w w:val="100"/>
          <w:szCs w:val="24"/>
        </w:rPr>
        <w:t>2</w:t>
      </w:r>
      <w:r w:rsidR="00074437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годов</w:t>
      </w:r>
    </w:p>
    <w:p w:rsidR="00211957" w:rsidRPr="007422C1" w:rsidRDefault="00211957" w:rsidP="009B4E20">
      <w:pPr>
        <w:pStyle w:val="a4"/>
        <w:jc w:val="both"/>
        <w:rPr>
          <w:w w:val="100"/>
          <w:szCs w:val="24"/>
        </w:rPr>
      </w:pPr>
    </w:p>
    <w:p w:rsidR="00211957" w:rsidRPr="007422C1" w:rsidRDefault="00211957" w:rsidP="00801D97">
      <w:pPr>
        <w:pStyle w:val="a4"/>
        <w:jc w:val="both"/>
        <w:rPr>
          <w:b w:val="0"/>
          <w:color w:val="000000" w:themeColor="text1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          В целях разработки проекта </w:t>
      </w:r>
      <w:r w:rsidR="00012D19" w:rsidRPr="007422C1">
        <w:rPr>
          <w:b w:val="0"/>
          <w:w w:val="100"/>
          <w:szCs w:val="24"/>
        </w:rPr>
        <w:t xml:space="preserve">бюджета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8D4F45" w:rsidRPr="007422C1">
        <w:rPr>
          <w:b w:val="0"/>
          <w:w w:val="100"/>
          <w:szCs w:val="24"/>
        </w:rPr>
        <w:t xml:space="preserve"> на 202</w:t>
      </w:r>
      <w:r w:rsidR="008D7562">
        <w:rPr>
          <w:b w:val="0"/>
          <w:w w:val="100"/>
          <w:szCs w:val="24"/>
        </w:rPr>
        <w:t>2</w:t>
      </w:r>
      <w:r w:rsidR="005408E9" w:rsidRPr="007422C1">
        <w:rPr>
          <w:b w:val="0"/>
          <w:w w:val="100"/>
          <w:szCs w:val="24"/>
        </w:rPr>
        <w:t xml:space="preserve"> год и на плановый период 202</w:t>
      </w:r>
      <w:r w:rsidR="008D7562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и 20</w:t>
      </w:r>
      <w:r w:rsidR="005408E9" w:rsidRPr="007422C1">
        <w:rPr>
          <w:b w:val="0"/>
          <w:w w:val="100"/>
          <w:szCs w:val="24"/>
        </w:rPr>
        <w:t>2</w:t>
      </w:r>
      <w:r w:rsidR="008D7562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годов, в </w:t>
      </w:r>
      <w:r w:rsidRPr="007422C1">
        <w:rPr>
          <w:b w:val="0"/>
          <w:color w:val="000000" w:themeColor="text1"/>
          <w:w w:val="100"/>
          <w:szCs w:val="24"/>
        </w:rPr>
        <w:t>соответствии с требованиями пункта 2 ста</w:t>
      </w:r>
      <w:r w:rsidR="008D7562">
        <w:rPr>
          <w:b w:val="0"/>
          <w:color w:val="000000" w:themeColor="text1"/>
          <w:w w:val="100"/>
          <w:szCs w:val="24"/>
        </w:rPr>
        <w:t>тьи 172 Бюджетного К</w:t>
      </w:r>
      <w:r w:rsidRPr="007422C1">
        <w:rPr>
          <w:b w:val="0"/>
          <w:color w:val="000000" w:themeColor="text1"/>
          <w:w w:val="100"/>
          <w:szCs w:val="24"/>
        </w:rPr>
        <w:t xml:space="preserve">одекса Российской Федерации и статьей 26 </w:t>
      </w:r>
      <w:r w:rsidR="00973722">
        <w:rPr>
          <w:b w:val="0"/>
          <w:color w:val="000000" w:themeColor="text1"/>
          <w:w w:val="100"/>
          <w:szCs w:val="24"/>
        </w:rPr>
        <w:t>р</w:t>
      </w:r>
      <w:r w:rsidRPr="007422C1">
        <w:rPr>
          <w:b w:val="0"/>
          <w:color w:val="000000" w:themeColor="text1"/>
          <w:w w:val="100"/>
          <w:szCs w:val="24"/>
        </w:rPr>
        <w:t xml:space="preserve">ешения Муниципального Совета </w:t>
      </w:r>
      <w:r w:rsidR="000013FD" w:rsidRPr="007422C1">
        <w:rPr>
          <w:b w:val="0"/>
          <w:color w:val="000000" w:themeColor="text1"/>
          <w:w w:val="100"/>
          <w:szCs w:val="24"/>
        </w:rPr>
        <w:t>Приволжского сельского поселения</w:t>
      </w:r>
      <w:r w:rsidRPr="007422C1">
        <w:rPr>
          <w:b w:val="0"/>
          <w:color w:val="000000" w:themeColor="text1"/>
          <w:w w:val="100"/>
          <w:szCs w:val="24"/>
        </w:rPr>
        <w:t xml:space="preserve"> от </w:t>
      </w:r>
      <w:r w:rsidR="000013FD" w:rsidRPr="007422C1">
        <w:rPr>
          <w:b w:val="0"/>
          <w:color w:val="000000" w:themeColor="text1"/>
          <w:w w:val="100"/>
          <w:szCs w:val="24"/>
        </w:rPr>
        <w:t>3</w:t>
      </w:r>
      <w:r w:rsidRPr="007422C1">
        <w:rPr>
          <w:b w:val="0"/>
          <w:color w:val="000000" w:themeColor="text1"/>
          <w:w w:val="100"/>
          <w:szCs w:val="24"/>
        </w:rPr>
        <w:t>0.</w:t>
      </w:r>
      <w:r w:rsidR="000013FD" w:rsidRPr="007422C1">
        <w:rPr>
          <w:b w:val="0"/>
          <w:color w:val="000000" w:themeColor="text1"/>
          <w:w w:val="100"/>
          <w:szCs w:val="24"/>
        </w:rPr>
        <w:t>11</w:t>
      </w:r>
      <w:r w:rsidRPr="007422C1">
        <w:rPr>
          <w:b w:val="0"/>
          <w:color w:val="000000" w:themeColor="text1"/>
          <w:w w:val="100"/>
          <w:szCs w:val="24"/>
        </w:rPr>
        <w:t>.20</w:t>
      </w:r>
      <w:r w:rsidR="000013FD" w:rsidRPr="007422C1">
        <w:rPr>
          <w:b w:val="0"/>
          <w:color w:val="000000" w:themeColor="text1"/>
          <w:w w:val="100"/>
          <w:szCs w:val="24"/>
        </w:rPr>
        <w:t>10</w:t>
      </w:r>
      <w:r w:rsidRPr="007422C1">
        <w:rPr>
          <w:b w:val="0"/>
          <w:color w:val="000000" w:themeColor="text1"/>
          <w:w w:val="100"/>
          <w:szCs w:val="24"/>
        </w:rPr>
        <w:t xml:space="preserve">  № </w:t>
      </w:r>
      <w:r w:rsidR="000013FD" w:rsidRPr="007422C1">
        <w:rPr>
          <w:b w:val="0"/>
          <w:color w:val="000000" w:themeColor="text1"/>
          <w:w w:val="100"/>
          <w:szCs w:val="24"/>
        </w:rPr>
        <w:t>77</w:t>
      </w:r>
      <w:r w:rsidRPr="007422C1">
        <w:rPr>
          <w:b w:val="0"/>
          <w:color w:val="000000" w:themeColor="text1"/>
          <w:w w:val="100"/>
          <w:szCs w:val="24"/>
        </w:rPr>
        <w:t xml:space="preserve">  «О бюджетном</w:t>
      </w:r>
      <w:r w:rsidR="00B37B79">
        <w:rPr>
          <w:b w:val="0"/>
          <w:color w:val="000000" w:themeColor="text1"/>
          <w:w w:val="100"/>
          <w:szCs w:val="24"/>
        </w:rPr>
        <w:t xml:space="preserve"> устройстве и бюджетном</w:t>
      </w:r>
      <w:r w:rsidRPr="007422C1">
        <w:rPr>
          <w:b w:val="0"/>
          <w:color w:val="000000" w:themeColor="text1"/>
          <w:w w:val="100"/>
          <w:szCs w:val="24"/>
        </w:rPr>
        <w:t xml:space="preserve"> процессе в </w:t>
      </w:r>
      <w:r w:rsidR="00801D97" w:rsidRPr="007422C1">
        <w:rPr>
          <w:b w:val="0"/>
          <w:color w:val="000000" w:themeColor="text1"/>
          <w:w w:val="100"/>
          <w:szCs w:val="24"/>
        </w:rPr>
        <w:t>Приволжском сельском поселении»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 АДМИНИСТРАЦИЯ ПОСТАНОВЛЯЕТ: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Утвердить прилагаемые 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 сельского поселения</w:t>
      </w:r>
      <w:r w:rsidR="00E8676B" w:rsidRPr="007422C1">
        <w:rPr>
          <w:b w:val="0"/>
          <w:w w:val="100"/>
          <w:szCs w:val="24"/>
        </w:rPr>
        <w:t xml:space="preserve"> </w:t>
      </w:r>
      <w:r w:rsidRPr="007422C1">
        <w:rPr>
          <w:b w:val="0"/>
          <w:w w:val="100"/>
          <w:szCs w:val="24"/>
        </w:rPr>
        <w:t>на 20</w:t>
      </w:r>
      <w:r w:rsidR="00F73AF9" w:rsidRPr="007422C1">
        <w:rPr>
          <w:b w:val="0"/>
          <w:w w:val="100"/>
          <w:szCs w:val="24"/>
        </w:rPr>
        <w:t>2</w:t>
      </w:r>
      <w:r w:rsidR="002156DE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2156DE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2156DE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годов</w:t>
      </w:r>
      <w:r w:rsidR="00CE34C4">
        <w:rPr>
          <w:b w:val="0"/>
          <w:w w:val="100"/>
          <w:szCs w:val="24"/>
        </w:rPr>
        <w:t xml:space="preserve"> (приложение № 1)</w:t>
      </w:r>
      <w:r w:rsidRPr="007422C1">
        <w:rPr>
          <w:b w:val="0"/>
          <w:w w:val="100"/>
          <w:szCs w:val="24"/>
        </w:rPr>
        <w:t>.</w:t>
      </w:r>
    </w:p>
    <w:p w:rsidR="00211957" w:rsidRPr="007422C1" w:rsidRDefault="001C6376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Администрации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при разработке проекта бюджета</w:t>
      </w:r>
      <w:r w:rsidRPr="007422C1">
        <w:rPr>
          <w:b w:val="0"/>
          <w:w w:val="100"/>
          <w:szCs w:val="24"/>
        </w:rPr>
        <w:t xml:space="preserve"> 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и 20</w:t>
      </w:r>
      <w:r w:rsidR="0081799A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год</w:t>
      </w:r>
      <w:r w:rsidR="00635E91" w:rsidRPr="007422C1">
        <w:rPr>
          <w:b w:val="0"/>
          <w:w w:val="100"/>
          <w:szCs w:val="24"/>
        </w:rPr>
        <w:t>ов</w:t>
      </w:r>
      <w:r w:rsidR="00211957" w:rsidRPr="007422C1">
        <w:rPr>
          <w:b w:val="0"/>
          <w:w w:val="100"/>
          <w:szCs w:val="24"/>
        </w:rPr>
        <w:t xml:space="preserve"> обеспечить соблюдение Основных направлений бюджетной и налоговой политики </w:t>
      </w:r>
      <w:r w:rsidRPr="007422C1">
        <w:rPr>
          <w:b w:val="0"/>
          <w:w w:val="100"/>
          <w:szCs w:val="24"/>
        </w:rPr>
        <w:t>Приволжского сельского поселения</w:t>
      </w:r>
      <w:r w:rsidR="00211957" w:rsidRPr="007422C1">
        <w:rPr>
          <w:b w:val="0"/>
          <w:w w:val="100"/>
          <w:szCs w:val="24"/>
        </w:rPr>
        <w:t xml:space="preserve"> на 20</w:t>
      </w:r>
      <w:r w:rsidR="00F73AF9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2</w:t>
      </w:r>
      <w:r w:rsidR="00211957" w:rsidRPr="007422C1">
        <w:rPr>
          <w:b w:val="0"/>
          <w:w w:val="100"/>
          <w:szCs w:val="24"/>
        </w:rPr>
        <w:t xml:space="preserve"> год и на плановый период 20</w:t>
      </w:r>
      <w:r w:rsidR="0061715A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3</w:t>
      </w:r>
      <w:r w:rsidR="00211957" w:rsidRPr="007422C1">
        <w:rPr>
          <w:b w:val="0"/>
          <w:w w:val="100"/>
          <w:szCs w:val="24"/>
        </w:rPr>
        <w:t xml:space="preserve"> и 20</w:t>
      </w:r>
      <w:r w:rsidR="0061715A" w:rsidRPr="007422C1">
        <w:rPr>
          <w:b w:val="0"/>
          <w:w w:val="100"/>
          <w:szCs w:val="24"/>
        </w:rPr>
        <w:t>2</w:t>
      </w:r>
      <w:r w:rsidR="00D30F7A">
        <w:rPr>
          <w:b w:val="0"/>
          <w:w w:val="100"/>
          <w:szCs w:val="24"/>
        </w:rPr>
        <w:t>4</w:t>
      </w:r>
      <w:r w:rsidR="00211957" w:rsidRPr="007422C1">
        <w:rPr>
          <w:b w:val="0"/>
          <w:w w:val="100"/>
          <w:szCs w:val="24"/>
        </w:rPr>
        <w:t xml:space="preserve"> годов. 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Контроль за исполнением настоящего постановления оставляю за собой.</w:t>
      </w:r>
    </w:p>
    <w:p w:rsidR="00211957" w:rsidRPr="007422C1" w:rsidRDefault="00211957" w:rsidP="009B4E20">
      <w:pPr>
        <w:pStyle w:val="a4"/>
        <w:numPr>
          <w:ilvl w:val="0"/>
          <w:numId w:val="1"/>
        </w:numPr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>Постановление вступает в силу с момента подписания.</w:t>
      </w: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Pr="007422C1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211957" w:rsidRDefault="00211957" w:rsidP="009B4E20">
      <w:pPr>
        <w:pStyle w:val="a4"/>
        <w:jc w:val="both"/>
        <w:rPr>
          <w:b w:val="0"/>
          <w:w w:val="100"/>
          <w:szCs w:val="24"/>
        </w:rPr>
      </w:pPr>
    </w:p>
    <w:p w:rsidR="00FA5146" w:rsidRPr="007422C1" w:rsidRDefault="00FA5146" w:rsidP="009B4E20">
      <w:pPr>
        <w:pStyle w:val="a4"/>
        <w:jc w:val="both"/>
        <w:rPr>
          <w:b w:val="0"/>
          <w:w w:val="100"/>
          <w:szCs w:val="24"/>
        </w:rPr>
      </w:pPr>
    </w:p>
    <w:p w:rsidR="001C6376" w:rsidRPr="007422C1" w:rsidRDefault="00211957" w:rsidP="001C6376">
      <w:pPr>
        <w:pStyle w:val="a4"/>
        <w:jc w:val="both"/>
        <w:rPr>
          <w:b w:val="0"/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Глава </w:t>
      </w:r>
      <w:r w:rsidR="001C6376" w:rsidRPr="007422C1">
        <w:rPr>
          <w:b w:val="0"/>
          <w:w w:val="100"/>
          <w:szCs w:val="24"/>
        </w:rPr>
        <w:t xml:space="preserve">Приволжского </w:t>
      </w:r>
    </w:p>
    <w:p w:rsidR="00211957" w:rsidRPr="007422C1" w:rsidRDefault="001C6376" w:rsidP="001C6376">
      <w:pPr>
        <w:pStyle w:val="a4"/>
        <w:jc w:val="both"/>
        <w:rPr>
          <w:w w:val="100"/>
          <w:szCs w:val="24"/>
        </w:rPr>
      </w:pPr>
      <w:r w:rsidRPr="007422C1">
        <w:rPr>
          <w:b w:val="0"/>
          <w:w w:val="100"/>
          <w:szCs w:val="24"/>
        </w:rPr>
        <w:t xml:space="preserve">сельского поселения                                                             </w:t>
      </w:r>
      <w:r w:rsidR="00FC2B11" w:rsidRPr="007422C1">
        <w:rPr>
          <w:b w:val="0"/>
          <w:w w:val="100"/>
          <w:szCs w:val="24"/>
        </w:rPr>
        <w:t xml:space="preserve">                         </w:t>
      </w:r>
      <w:r w:rsidRPr="007422C1">
        <w:rPr>
          <w:b w:val="0"/>
          <w:w w:val="100"/>
          <w:szCs w:val="24"/>
        </w:rPr>
        <w:t xml:space="preserve">     Е.Н.Коршунова</w:t>
      </w:r>
    </w:p>
    <w:p w:rsidR="00211957" w:rsidRPr="007422C1" w:rsidRDefault="00211957" w:rsidP="009B4E20">
      <w:r w:rsidRPr="007422C1">
        <w:t xml:space="preserve">                                                  </w:t>
      </w:r>
    </w:p>
    <w:p w:rsidR="00211957" w:rsidRPr="007422C1" w:rsidRDefault="00211957" w:rsidP="009B4E20"/>
    <w:p w:rsidR="00211957" w:rsidRPr="007422C1" w:rsidRDefault="00211957" w:rsidP="009B4E20"/>
    <w:p w:rsidR="001C6376" w:rsidRPr="007422C1" w:rsidRDefault="001C6376" w:rsidP="009B4E20">
      <w:pPr>
        <w:jc w:val="right"/>
      </w:pPr>
    </w:p>
    <w:p w:rsidR="001C6376" w:rsidRPr="007422C1" w:rsidRDefault="001C637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9B25E6" w:rsidRPr="007422C1" w:rsidRDefault="009B25E6" w:rsidP="009B4E20">
      <w:pPr>
        <w:jc w:val="right"/>
      </w:pPr>
    </w:p>
    <w:p w:rsidR="00211957" w:rsidRPr="007422C1" w:rsidRDefault="00211957" w:rsidP="009B4E20">
      <w:pPr>
        <w:jc w:val="right"/>
      </w:pPr>
      <w:r w:rsidRPr="007422C1">
        <w:t xml:space="preserve">                                                                                                </w:t>
      </w:r>
    </w:p>
    <w:p w:rsidR="00801D97" w:rsidRPr="007422C1" w:rsidRDefault="00801D97" w:rsidP="007913ED">
      <w:pPr>
        <w:jc w:val="right"/>
      </w:pPr>
    </w:p>
    <w:p w:rsidR="00EA40B2" w:rsidRPr="007422C1" w:rsidRDefault="00EA40B2" w:rsidP="007913ED">
      <w:pPr>
        <w:jc w:val="right"/>
      </w:pPr>
    </w:p>
    <w:p w:rsidR="00827D12" w:rsidRPr="007422C1" w:rsidRDefault="00211957" w:rsidP="007913ED">
      <w:pPr>
        <w:jc w:val="right"/>
      </w:pPr>
      <w:r w:rsidRPr="007422C1">
        <w:t xml:space="preserve">  </w:t>
      </w:r>
    </w:p>
    <w:p w:rsidR="00200E34" w:rsidRPr="007422C1" w:rsidRDefault="00200E34" w:rsidP="007913ED">
      <w:pPr>
        <w:jc w:val="right"/>
      </w:pPr>
    </w:p>
    <w:p w:rsidR="00200E34" w:rsidRPr="007422C1" w:rsidRDefault="00200E34" w:rsidP="007913ED">
      <w:pPr>
        <w:jc w:val="right"/>
      </w:pPr>
    </w:p>
    <w:p w:rsidR="00211957" w:rsidRPr="007422C1" w:rsidRDefault="00211957" w:rsidP="007913ED">
      <w:pPr>
        <w:jc w:val="right"/>
      </w:pPr>
      <w:r w:rsidRPr="007422C1">
        <w:t>Приложение № 1</w:t>
      </w:r>
    </w:p>
    <w:p w:rsidR="00211957" w:rsidRPr="007422C1" w:rsidRDefault="00211957" w:rsidP="007913ED">
      <w:pPr>
        <w:jc w:val="right"/>
      </w:pPr>
      <w:r w:rsidRPr="007422C1">
        <w:t xml:space="preserve">    к </w:t>
      </w:r>
      <w:r w:rsidR="00827D12" w:rsidRPr="007422C1">
        <w:t>п</w:t>
      </w:r>
      <w:r w:rsidRPr="007422C1">
        <w:t xml:space="preserve">остановлению </w:t>
      </w:r>
      <w:r w:rsidR="005910FA">
        <w:t>А</w:t>
      </w:r>
      <w:r w:rsidRPr="007422C1">
        <w:t>дминистрации</w:t>
      </w:r>
    </w:p>
    <w:p w:rsidR="00211957" w:rsidRPr="007422C1" w:rsidRDefault="001C6376" w:rsidP="007913ED">
      <w:pPr>
        <w:jc w:val="right"/>
      </w:pPr>
      <w:r w:rsidRPr="007422C1">
        <w:t>Приволжского сельского поселения</w:t>
      </w:r>
    </w:p>
    <w:p w:rsidR="00792E1D" w:rsidRPr="007422C1" w:rsidRDefault="00211957" w:rsidP="007913ED">
      <w:pPr>
        <w:jc w:val="right"/>
        <w:rPr>
          <w:b/>
        </w:rPr>
      </w:pPr>
      <w:r w:rsidRPr="007422C1">
        <w:t xml:space="preserve">                                                                                                 </w:t>
      </w:r>
      <w:r w:rsidR="00680CBB">
        <w:t>о</w:t>
      </w:r>
      <w:r w:rsidRPr="007422C1">
        <w:t>т</w:t>
      </w:r>
      <w:r w:rsidR="008F22DE" w:rsidRPr="007422C1">
        <w:t xml:space="preserve"> </w:t>
      </w:r>
      <w:r w:rsidR="000B1E66">
        <w:t>«___» ______</w:t>
      </w:r>
      <w:r w:rsidR="0064545E">
        <w:t xml:space="preserve"> </w:t>
      </w:r>
      <w:r w:rsidR="00B71640">
        <w:t xml:space="preserve"> </w:t>
      </w:r>
      <w:r w:rsidR="00827D12" w:rsidRPr="007422C1">
        <w:t>20</w:t>
      </w:r>
      <w:r w:rsidR="00B83B20">
        <w:t>2</w:t>
      </w:r>
      <w:r w:rsidR="00B71640">
        <w:t>1</w:t>
      </w:r>
      <w:r w:rsidR="0064545E">
        <w:t xml:space="preserve"> год </w:t>
      </w:r>
      <w:r w:rsidRPr="007422C1">
        <w:t xml:space="preserve"> №</w:t>
      </w:r>
      <w:r w:rsidR="000B1E66">
        <w:t xml:space="preserve"> ___</w:t>
      </w:r>
      <w:r w:rsidR="00620B98" w:rsidRPr="007422C1">
        <w:t xml:space="preserve"> </w:t>
      </w:r>
      <w:r w:rsidRPr="007422C1">
        <w:t xml:space="preserve"> </w:t>
      </w:r>
      <w:r w:rsidR="00E96B0D" w:rsidRPr="007422C1">
        <w:t xml:space="preserve">    </w:t>
      </w:r>
    </w:p>
    <w:p w:rsidR="00210867" w:rsidRDefault="00210867" w:rsidP="007913ED">
      <w:pPr>
        <w:jc w:val="center"/>
        <w:rPr>
          <w:b/>
        </w:rPr>
      </w:pP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Основные направления </w:t>
      </w:r>
    </w:p>
    <w:p w:rsidR="00211957" w:rsidRPr="007422C1" w:rsidRDefault="00211957" w:rsidP="007913ED">
      <w:pPr>
        <w:jc w:val="center"/>
        <w:rPr>
          <w:b/>
        </w:rPr>
      </w:pPr>
      <w:r w:rsidRPr="007422C1">
        <w:rPr>
          <w:b/>
        </w:rPr>
        <w:t xml:space="preserve">бюджетной и налоговой политики </w:t>
      </w:r>
      <w:r w:rsidR="001C6376" w:rsidRPr="007422C1">
        <w:rPr>
          <w:b/>
        </w:rPr>
        <w:t>Приволжского сельского поселения</w:t>
      </w:r>
      <w:r w:rsidR="00097382" w:rsidRPr="007422C1">
        <w:rPr>
          <w:b/>
        </w:rPr>
        <w:t xml:space="preserve"> </w:t>
      </w:r>
      <w:r w:rsidRPr="007422C1">
        <w:rPr>
          <w:b/>
        </w:rPr>
        <w:t>на 20</w:t>
      </w:r>
      <w:r w:rsidR="004D3ECE" w:rsidRPr="007422C1">
        <w:rPr>
          <w:b/>
        </w:rPr>
        <w:t>2</w:t>
      </w:r>
      <w:r w:rsidR="00B71640">
        <w:rPr>
          <w:b/>
        </w:rPr>
        <w:t>2</w:t>
      </w:r>
      <w:r w:rsidRPr="007422C1">
        <w:rPr>
          <w:b/>
        </w:rPr>
        <w:t xml:space="preserve"> год и на плановый период 20</w:t>
      </w:r>
      <w:r w:rsidR="00DA11A3" w:rsidRPr="007422C1">
        <w:rPr>
          <w:b/>
        </w:rPr>
        <w:t>2</w:t>
      </w:r>
      <w:r w:rsidR="00B71640">
        <w:rPr>
          <w:b/>
        </w:rPr>
        <w:t>3</w:t>
      </w:r>
      <w:r w:rsidR="00891E93" w:rsidRPr="007422C1">
        <w:rPr>
          <w:b/>
        </w:rPr>
        <w:t xml:space="preserve"> и 202</w:t>
      </w:r>
      <w:r w:rsidR="00B71640">
        <w:rPr>
          <w:b/>
        </w:rPr>
        <w:t>4 годов</w:t>
      </w:r>
    </w:p>
    <w:p w:rsidR="00211957" w:rsidRPr="007422C1" w:rsidRDefault="00211957" w:rsidP="007913ED">
      <w:pPr>
        <w:jc w:val="center"/>
        <w:rPr>
          <w:b/>
        </w:rPr>
      </w:pPr>
    </w:p>
    <w:p w:rsidR="00211957" w:rsidRPr="007422C1" w:rsidRDefault="009E3EBF" w:rsidP="008D3028">
      <w:pPr>
        <w:pStyle w:val="ConsTitle"/>
        <w:widowControl/>
        <w:ind w:right="0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1.Общие положения</w:t>
      </w:r>
    </w:p>
    <w:p w:rsidR="00211957" w:rsidRPr="007422C1" w:rsidRDefault="00211957" w:rsidP="008D3028">
      <w:pPr>
        <w:jc w:val="both"/>
      </w:pPr>
    </w:p>
    <w:p w:rsidR="000013FD" w:rsidRPr="007422C1" w:rsidRDefault="00211957" w:rsidP="00801D97">
      <w:pPr>
        <w:pStyle w:val="a4"/>
        <w:spacing w:line="276" w:lineRule="auto"/>
        <w:jc w:val="both"/>
        <w:rPr>
          <w:b w:val="0"/>
          <w:w w:val="100"/>
          <w:szCs w:val="24"/>
        </w:rPr>
      </w:pPr>
      <w:r w:rsidRPr="007422C1">
        <w:rPr>
          <w:color w:val="000000" w:themeColor="text1"/>
          <w:szCs w:val="24"/>
        </w:rPr>
        <w:tab/>
      </w:r>
      <w:r w:rsidRPr="007422C1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 w:rsidR="001C6376" w:rsidRPr="007422C1">
        <w:rPr>
          <w:b w:val="0"/>
          <w:w w:val="100"/>
          <w:szCs w:val="24"/>
        </w:rPr>
        <w:t>Приволжского</w:t>
      </w:r>
      <w:r w:rsidRPr="007422C1">
        <w:rPr>
          <w:b w:val="0"/>
          <w:w w:val="100"/>
          <w:szCs w:val="24"/>
        </w:rPr>
        <w:t xml:space="preserve"> сельского поселения на 20</w:t>
      </w:r>
      <w:r w:rsidR="00C93380" w:rsidRPr="007422C1">
        <w:rPr>
          <w:b w:val="0"/>
          <w:w w:val="100"/>
          <w:szCs w:val="24"/>
        </w:rPr>
        <w:t>2</w:t>
      </w:r>
      <w:r w:rsidR="00B61DD0">
        <w:rPr>
          <w:b w:val="0"/>
          <w:w w:val="100"/>
          <w:szCs w:val="24"/>
        </w:rPr>
        <w:t>2</w:t>
      </w:r>
      <w:r w:rsidRPr="007422C1">
        <w:rPr>
          <w:b w:val="0"/>
          <w:w w:val="100"/>
          <w:szCs w:val="24"/>
        </w:rPr>
        <w:t xml:space="preserve"> год и на плановый период 20</w:t>
      </w:r>
      <w:r w:rsidR="001F536A" w:rsidRPr="007422C1">
        <w:rPr>
          <w:b w:val="0"/>
          <w:w w:val="100"/>
          <w:szCs w:val="24"/>
        </w:rPr>
        <w:t>2</w:t>
      </w:r>
      <w:r w:rsidR="00B61DD0">
        <w:rPr>
          <w:b w:val="0"/>
          <w:w w:val="100"/>
          <w:szCs w:val="24"/>
        </w:rPr>
        <w:t>3</w:t>
      </w:r>
      <w:r w:rsidRPr="007422C1">
        <w:rPr>
          <w:b w:val="0"/>
          <w:w w:val="100"/>
          <w:szCs w:val="24"/>
        </w:rPr>
        <w:t xml:space="preserve"> и 20</w:t>
      </w:r>
      <w:r w:rsidR="00891E93" w:rsidRPr="007422C1">
        <w:rPr>
          <w:b w:val="0"/>
          <w:w w:val="100"/>
          <w:szCs w:val="24"/>
        </w:rPr>
        <w:t>2</w:t>
      </w:r>
      <w:r w:rsidR="00B61DD0">
        <w:rPr>
          <w:b w:val="0"/>
          <w:w w:val="100"/>
          <w:szCs w:val="24"/>
        </w:rPr>
        <w:t>4</w:t>
      </w:r>
      <w:r w:rsidRPr="007422C1">
        <w:rPr>
          <w:b w:val="0"/>
          <w:w w:val="100"/>
          <w:szCs w:val="24"/>
        </w:rPr>
        <w:t xml:space="preserve"> годов разработаны в соответствии с требованиями Бюджетного </w:t>
      </w:r>
      <w:r w:rsidR="00B61DD0">
        <w:rPr>
          <w:b w:val="0"/>
          <w:w w:val="100"/>
          <w:szCs w:val="24"/>
        </w:rPr>
        <w:t>Кодекса Российской Федерации и р</w:t>
      </w:r>
      <w:r w:rsidRPr="007422C1">
        <w:rPr>
          <w:b w:val="0"/>
          <w:w w:val="100"/>
          <w:szCs w:val="24"/>
        </w:rPr>
        <w:t xml:space="preserve">ешения </w:t>
      </w:r>
      <w:r w:rsidR="000013FD" w:rsidRPr="007422C1">
        <w:rPr>
          <w:b w:val="0"/>
          <w:w w:val="100"/>
          <w:szCs w:val="24"/>
        </w:rPr>
        <w:t>Муниципального Совета Приволжского сел</w:t>
      </w:r>
      <w:r w:rsidR="00AC26C8">
        <w:rPr>
          <w:b w:val="0"/>
          <w:w w:val="100"/>
          <w:szCs w:val="24"/>
        </w:rPr>
        <w:t>ьского поселения от 30.11.2010</w:t>
      </w:r>
      <w:r w:rsidR="000013FD" w:rsidRPr="007422C1">
        <w:rPr>
          <w:b w:val="0"/>
          <w:w w:val="100"/>
          <w:szCs w:val="24"/>
        </w:rPr>
        <w:t xml:space="preserve">  № 77  «О бюджетном</w:t>
      </w:r>
      <w:r w:rsidR="008123BE">
        <w:rPr>
          <w:b w:val="0"/>
          <w:w w:val="100"/>
          <w:szCs w:val="24"/>
        </w:rPr>
        <w:t xml:space="preserve"> устройстве и бюджетном</w:t>
      </w:r>
      <w:r w:rsidR="000013FD" w:rsidRPr="007422C1">
        <w:rPr>
          <w:b w:val="0"/>
          <w:w w:val="100"/>
          <w:szCs w:val="24"/>
        </w:rPr>
        <w:t xml:space="preserve"> процессе в </w:t>
      </w:r>
      <w:r w:rsidR="00801D97" w:rsidRPr="007422C1">
        <w:rPr>
          <w:b w:val="0"/>
          <w:w w:val="100"/>
          <w:szCs w:val="24"/>
        </w:rPr>
        <w:t>Приволжском сельском поселении»</w:t>
      </w:r>
      <w:r w:rsidR="001032A5" w:rsidRPr="007422C1">
        <w:rPr>
          <w:b w:val="0"/>
          <w:w w:val="100"/>
          <w:szCs w:val="24"/>
        </w:rPr>
        <w:t>.</w:t>
      </w:r>
    </w:p>
    <w:p w:rsidR="00211957" w:rsidRPr="007422C1" w:rsidRDefault="00211957" w:rsidP="008D3028">
      <w:pPr>
        <w:autoSpaceDE w:val="0"/>
        <w:autoSpaceDN w:val="0"/>
        <w:adjustRightInd w:val="0"/>
        <w:ind w:firstLine="540"/>
        <w:jc w:val="both"/>
        <w:outlineLvl w:val="1"/>
      </w:pPr>
      <w:r w:rsidRPr="007422C1">
        <w:t xml:space="preserve">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 </w:t>
      </w:r>
      <w:r w:rsidR="002E603F" w:rsidRPr="007422C1">
        <w:t>на 20</w:t>
      </w:r>
      <w:r w:rsidR="00C93380" w:rsidRPr="007422C1">
        <w:t>2</w:t>
      </w:r>
      <w:r w:rsidR="0092635C">
        <w:t>2</w:t>
      </w:r>
      <w:r w:rsidR="001F536A" w:rsidRPr="007422C1">
        <w:t xml:space="preserve"> год и на плановый период 202</w:t>
      </w:r>
      <w:r w:rsidR="0092635C">
        <w:t>3</w:t>
      </w:r>
      <w:r w:rsidR="002E603F" w:rsidRPr="007422C1">
        <w:t xml:space="preserve"> и 20</w:t>
      </w:r>
      <w:r w:rsidR="002E082F" w:rsidRPr="007422C1">
        <w:t>2</w:t>
      </w:r>
      <w:r w:rsidR="0092635C">
        <w:t>4</w:t>
      </w:r>
      <w:r w:rsidR="002E603F" w:rsidRPr="007422C1">
        <w:t xml:space="preserve"> годов </w:t>
      </w:r>
      <w:r w:rsidRPr="007422C1">
        <w:t xml:space="preserve">являются базой для формирования бюджета поселения </w:t>
      </w:r>
      <w:r w:rsidR="002E603F" w:rsidRPr="007422C1">
        <w:t>на 20</w:t>
      </w:r>
      <w:r w:rsidR="00C93380" w:rsidRPr="007422C1">
        <w:t>2</w:t>
      </w:r>
      <w:r w:rsidR="0092635C">
        <w:t>2</w:t>
      </w:r>
      <w:r w:rsidR="00C93380" w:rsidRPr="007422C1">
        <w:t xml:space="preserve"> год и на плановый период 202</w:t>
      </w:r>
      <w:r w:rsidR="0092635C">
        <w:t>3</w:t>
      </w:r>
      <w:r w:rsidR="002E603F" w:rsidRPr="007422C1">
        <w:t xml:space="preserve"> и 20</w:t>
      </w:r>
      <w:r w:rsidR="002E082F" w:rsidRPr="007422C1">
        <w:t>2</w:t>
      </w:r>
      <w:r w:rsidR="0092635C">
        <w:t>4</w:t>
      </w:r>
      <w:r w:rsidR="002E603F" w:rsidRPr="007422C1">
        <w:t xml:space="preserve"> годов</w:t>
      </w:r>
      <w:r w:rsidRPr="007422C1">
        <w:t>.</w:t>
      </w:r>
    </w:p>
    <w:p w:rsidR="00211957" w:rsidRPr="007422C1" w:rsidRDefault="00211957" w:rsidP="008D3028">
      <w:pPr>
        <w:ind w:firstLine="225"/>
        <w:jc w:val="both"/>
        <w:rPr>
          <w:color w:val="000000"/>
        </w:rPr>
      </w:pPr>
      <w:r w:rsidRPr="007422C1">
        <w:rPr>
          <w:color w:val="000000"/>
        </w:rPr>
        <w:t xml:space="preserve">      Основные направления бюджетной и налоговой политики </w:t>
      </w:r>
      <w:r w:rsidR="007A4153" w:rsidRPr="007422C1">
        <w:t>Приволжского</w:t>
      </w:r>
      <w:r w:rsidRPr="007422C1">
        <w:t xml:space="preserve"> сельского поселения</w:t>
      </w:r>
      <w:r w:rsidRPr="007422C1">
        <w:rPr>
          <w:color w:val="000000"/>
        </w:rPr>
        <w:t xml:space="preserve"> </w:t>
      </w:r>
      <w:r w:rsidR="000A2D6D" w:rsidRPr="007422C1">
        <w:t>на 202</w:t>
      </w:r>
      <w:r w:rsidR="003F368A">
        <w:t>2</w:t>
      </w:r>
      <w:r w:rsidR="001F536A" w:rsidRPr="007422C1">
        <w:t xml:space="preserve"> год и на плановый период 202</w:t>
      </w:r>
      <w:r w:rsidR="003F368A">
        <w:t>3</w:t>
      </w:r>
      <w:r w:rsidR="002E082F" w:rsidRPr="007422C1">
        <w:t xml:space="preserve"> и 202</w:t>
      </w:r>
      <w:r w:rsidR="003F368A">
        <w:t>4</w:t>
      </w:r>
      <w:r w:rsidR="002E603F" w:rsidRPr="007422C1">
        <w:t xml:space="preserve"> годов</w:t>
      </w:r>
      <w:r w:rsidR="002E603F" w:rsidRPr="007422C1">
        <w:rPr>
          <w:color w:val="000000"/>
        </w:rPr>
        <w:t xml:space="preserve"> </w:t>
      </w:r>
      <w:r w:rsidRPr="007422C1">
        <w:rPr>
          <w:color w:val="000000"/>
        </w:rPr>
        <w:t>определяют стратегию действий органов местного самоуправления в части доходов, расходов бюджета, межбюджетных отношений и долговой политики.</w:t>
      </w:r>
    </w:p>
    <w:p w:rsidR="006230ED" w:rsidRPr="007422C1" w:rsidRDefault="001D1DDB" w:rsidP="006230ED">
      <w:pPr>
        <w:ind w:firstLine="708"/>
        <w:jc w:val="both"/>
      </w:pPr>
      <w:r w:rsidRPr="007422C1">
        <w:t xml:space="preserve">Базовым принципом бюджетной и налоговой политики является обеспечение долгосрочной сбалансированности бюджета поселения. Основная цель бюджетной и налоговой политики Приволжского сельского поселения – повышение доходной части бюджета за счет налоговых и неналоговых поступлений,  решение текущих задач и задач развития в соответствии </w:t>
      </w:r>
      <w:r w:rsidR="006230ED" w:rsidRPr="007422C1">
        <w:t>с приоритетами социально-экономического развития поселения в условиях ограниченности бюджетных ресурсов.</w:t>
      </w:r>
    </w:p>
    <w:p w:rsidR="00F152BE" w:rsidRPr="00B83B20" w:rsidRDefault="00F152BE" w:rsidP="006230E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При подготовке учитывались положения </w:t>
      </w:r>
      <w:r w:rsidRPr="00AA54D1">
        <w:t>указа  Губернатора</w:t>
      </w:r>
      <w:r w:rsidR="00412F64">
        <w:t xml:space="preserve"> Ярославской </w:t>
      </w:r>
      <w:r w:rsidRPr="00AA54D1">
        <w:t xml:space="preserve">области </w:t>
      </w:r>
      <w:r w:rsidR="003C437C" w:rsidRPr="00AA54D1">
        <w:rPr>
          <w:szCs w:val="28"/>
        </w:rPr>
        <w:t xml:space="preserve">от </w:t>
      </w:r>
      <w:r w:rsidR="00AA54D1" w:rsidRPr="00AA54D1">
        <w:rPr>
          <w:szCs w:val="28"/>
        </w:rPr>
        <w:t>09</w:t>
      </w:r>
      <w:r w:rsidR="003C437C" w:rsidRPr="00AA54D1">
        <w:rPr>
          <w:szCs w:val="28"/>
        </w:rPr>
        <w:t>.0</w:t>
      </w:r>
      <w:r w:rsidR="00B83B20" w:rsidRPr="00AA54D1">
        <w:rPr>
          <w:szCs w:val="28"/>
        </w:rPr>
        <w:t>9</w:t>
      </w:r>
      <w:r w:rsidR="003C437C" w:rsidRPr="00AA54D1">
        <w:rPr>
          <w:szCs w:val="28"/>
        </w:rPr>
        <w:t>.20</w:t>
      </w:r>
      <w:r w:rsidR="00B83B20" w:rsidRPr="00AA54D1">
        <w:rPr>
          <w:szCs w:val="28"/>
        </w:rPr>
        <w:t>2</w:t>
      </w:r>
      <w:r w:rsidR="00AA54D1" w:rsidRPr="00AA54D1">
        <w:rPr>
          <w:szCs w:val="28"/>
        </w:rPr>
        <w:t>1 № 278</w:t>
      </w:r>
      <w:r w:rsidR="00AA54D1" w:rsidRPr="00AA54D1">
        <w:t xml:space="preserve"> «Об о</w:t>
      </w:r>
      <w:r w:rsidRPr="00AA54D1">
        <w:t>сновных направлениях бюджетной и налоговой политики Ярославской области на 20</w:t>
      </w:r>
      <w:r w:rsidR="003C437C" w:rsidRPr="00AA54D1">
        <w:t>2</w:t>
      </w:r>
      <w:r w:rsidR="00AA54D1" w:rsidRPr="00AA54D1">
        <w:t>2</w:t>
      </w:r>
      <w:r w:rsidRPr="00AA54D1">
        <w:t xml:space="preserve"> го</w:t>
      </w:r>
      <w:r w:rsidR="00EF7EB3" w:rsidRPr="00AA54D1">
        <w:t>д и на плановый период 20</w:t>
      </w:r>
      <w:r w:rsidR="00DA11A3" w:rsidRPr="00AA54D1">
        <w:t>2</w:t>
      </w:r>
      <w:r w:rsidR="00AA54D1" w:rsidRPr="00AA54D1">
        <w:t>3</w:t>
      </w:r>
      <w:r w:rsidRPr="00AA54D1">
        <w:t xml:space="preserve"> и 20</w:t>
      </w:r>
      <w:r w:rsidR="00DA11A3" w:rsidRPr="00AA54D1">
        <w:t>2</w:t>
      </w:r>
      <w:r w:rsidR="00AA54D1" w:rsidRPr="00AA54D1">
        <w:t>4</w:t>
      </w:r>
      <w:r w:rsidRPr="00AA54D1">
        <w:t xml:space="preserve"> годов».</w:t>
      </w:r>
    </w:p>
    <w:p w:rsidR="00211957" w:rsidRPr="007422C1" w:rsidRDefault="00211957" w:rsidP="00033804">
      <w:pPr>
        <w:jc w:val="both"/>
      </w:pPr>
    </w:p>
    <w:p w:rsidR="00186D1F" w:rsidRPr="007422C1" w:rsidRDefault="00EA3905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2</w:t>
      </w:r>
      <w:r w:rsidR="0084031B" w:rsidRPr="007422C1">
        <w:t xml:space="preserve">. </w:t>
      </w:r>
      <w:r w:rsidR="00037024" w:rsidRPr="007422C1">
        <w:rPr>
          <w:rFonts w:eastAsiaTheme="majorEastAsia"/>
          <w:bCs/>
        </w:rPr>
        <w:t xml:space="preserve">Основные </w:t>
      </w:r>
      <w:r w:rsidR="00037024" w:rsidRPr="007422C1">
        <w:t>итоги бюджетной политики</w:t>
      </w:r>
    </w:p>
    <w:p w:rsidR="00037024" w:rsidRPr="007422C1" w:rsidRDefault="00B6576B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>
        <w:t>2020</w:t>
      </w:r>
      <w:r w:rsidR="00DA11A3" w:rsidRPr="007422C1">
        <w:t xml:space="preserve"> года – начала 20</w:t>
      </w:r>
      <w:r w:rsidR="00CE34C4">
        <w:t>2</w:t>
      </w:r>
      <w:r>
        <w:t>1</w:t>
      </w:r>
      <w:r w:rsidR="00037024" w:rsidRPr="007422C1">
        <w:t xml:space="preserve"> год</w:t>
      </w:r>
      <w:r w:rsidR="00CE34C4">
        <w:t>а</w:t>
      </w:r>
    </w:p>
    <w:p w:rsidR="000B0834" w:rsidRPr="007422C1" w:rsidRDefault="000B0834" w:rsidP="00037024">
      <w:pPr>
        <w:jc w:val="center"/>
      </w:pPr>
    </w:p>
    <w:p w:rsidR="000B0834" w:rsidRPr="007422C1" w:rsidRDefault="0011700C" w:rsidP="000B0834">
      <w:pPr>
        <w:jc w:val="both"/>
      </w:pPr>
      <w:r>
        <w:tab/>
      </w:r>
      <w:r w:rsidR="00CE4E31">
        <w:t>В 2020</w:t>
      </w:r>
      <w:r w:rsidR="000B0834" w:rsidRPr="007422C1">
        <w:t xml:space="preserve"> году бюджетно-налоговая политика поселения проводилась в соответствии с ключевыми приоритетами,</w:t>
      </w:r>
      <w:r w:rsidR="00036076">
        <w:t xml:space="preserve"> </w:t>
      </w:r>
      <w:r w:rsidR="000B0834" w:rsidRPr="007422C1">
        <w:t>определенными в основных направлениях бюджетной и налоговой политики Приволж</w:t>
      </w:r>
      <w:r w:rsidR="00CE4E31">
        <w:t>ского сельского поселения на 2020</w:t>
      </w:r>
      <w:r w:rsidR="00036076">
        <w:t xml:space="preserve"> </w:t>
      </w:r>
      <w:r w:rsidR="00155E5C" w:rsidRPr="007422C1">
        <w:t>-</w:t>
      </w:r>
      <w:r w:rsidR="00036076">
        <w:t xml:space="preserve"> </w:t>
      </w:r>
      <w:r w:rsidR="00155E5C" w:rsidRPr="007422C1">
        <w:t>202</w:t>
      </w:r>
      <w:r w:rsidR="00CE4E31">
        <w:t>2</w:t>
      </w:r>
      <w:r w:rsidR="000B0834" w:rsidRPr="007422C1">
        <w:t xml:space="preserve"> годы.</w:t>
      </w:r>
    </w:p>
    <w:p w:rsidR="0011700C" w:rsidRDefault="0011700C" w:rsidP="0011700C">
      <w:pPr>
        <w:jc w:val="both"/>
      </w:pPr>
      <w:r>
        <w:tab/>
      </w:r>
      <w:r w:rsidR="000B0834" w:rsidRPr="007422C1">
        <w:t>В ходе исполнения бюджета сельского поселения были решены вопросы и проведены мероприятия, направленные на повышение наполняемости доходной части бюджета поселения, эффективного и рационального использования бюджетных средств.</w:t>
      </w:r>
    </w:p>
    <w:p w:rsidR="003D3A9D" w:rsidRPr="0011700C" w:rsidRDefault="0011700C" w:rsidP="0011700C">
      <w:pPr>
        <w:jc w:val="both"/>
      </w:pPr>
      <w:r>
        <w:tab/>
      </w:r>
      <w:r w:rsidR="00BB1502">
        <w:rPr>
          <w:color w:val="000000"/>
          <w:spacing w:val="-4"/>
        </w:rPr>
        <w:t>За 2020</w:t>
      </w:r>
      <w:r w:rsidR="003D3A9D" w:rsidRPr="007422C1">
        <w:rPr>
          <w:color w:val="000000"/>
          <w:spacing w:val="-4"/>
        </w:rPr>
        <w:t xml:space="preserve"> год всего поступили доходы в сумме </w:t>
      </w:r>
      <w:r w:rsidR="00F80F67" w:rsidRPr="00C33314">
        <w:rPr>
          <w:color w:val="000000"/>
          <w:spacing w:val="-4"/>
        </w:rPr>
        <w:t>25 029</w:t>
      </w:r>
      <w:r w:rsidR="003D3A9D" w:rsidRPr="007422C1">
        <w:rPr>
          <w:color w:val="000000"/>
          <w:spacing w:val="-4"/>
        </w:rPr>
        <w:t xml:space="preserve"> тыс.руб., что составляет</w:t>
      </w:r>
      <w:r w:rsidR="00AA34CC">
        <w:rPr>
          <w:color w:val="000000"/>
          <w:spacing w:val="-4"/>
        </w:rPr>
        <w:t xml:space="preserve"> </w:t>
      </w:r>
      <w:r w:rsidR="00AA34CC" w:rsidRPr="00C01442">
        <w:rPr>
          <w:spacing w:val="-4"/>
        </w:rPr>
        <w:t>9</w:t>
      </w:r>
      <w:r w:rsidR="00C01442" w:rsidRPr="00C01442">
        <w:rPr>
          <w:spacing w:val="-4"/>
        </w:rPr>
        <w:t>5</w:t>
      </w:r>
      <w:r w:rsidR="003D3A9D" w:rsidRPr="00C01442">
        <w:rPr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годового плана, в том числе </w:t>
      </w:r>
      <w:r w:rsidR="003D3A9D" w:rsidRPr="00A32509">
        <w:rPr>
          <w:color w:val="000000"/>
          <w:spacing w:val="-4"/>
        </w:rPr>
        <w:t>собственные доходы</w:t>
      </w:r>
      <w:r w:rsidR="003D3A9D" w:rsidRPr="007422C1">
        <w:rPr>
          <w:color w:val="000000"/>
          <w:spacing w:val="-4"/>
        </w:rPr>
        <w:t xml:space="preserve"> составили </w:t>
      </w:r>
      <w:r w:rsidR="00861735">
        <w:rPr>
          <w:color w:val="000000"/>
          <w:spacing w:val="-4"/>
        </w:rPr>
        <w:t>11 693</w:t>
      </w:r>
      <w:r w:rsidR="003D3A9D" w:rsidRPr="007422C1">
        <w:rPr>
          <w:color w:val="000000"/>
          <w:spacing w:val="-4"/>
        </w:rPr>
        <w:t xml:space="preserve"> тыс.руб., или </w:t>
      </w:r>
      <w:r w:rsidR="00AA34CC" w:rsidRPr="00334259">
        <w:rPr>
          <w:color w:val="000000"/>
          <w:spacing w:val="-4"/>
        </w:rPr>
        <w:t>9</w:t>
      </w:r>
      <w:r w:rsidR="00334259" w:rsidRPr="00334259">
        <w:rPr>
          <w:color w:val="000000"/>
          <w:spacing w:val="-4"/>
        </w:rPr>
        <w:t>6</w:t>
      </w:r>
      <w:r w:rsidR="003D3A9D" w:rsidRPr="00334259">
        <w:rPr>
          <w:color w:val="000000"/>
          <w:spacing w:val="-4"/>
        </w:rPr>
        <w:t xml:space="preserve"> %</w:t>
      </w:r>
      <w:r w:rsidR="003D3A9D" w:rsidRPr="007422C1">
        <w:rPr>
          <w:color w:val="000000"/>
          <w:spacing w:val="-4"/>
        </w:rPr>
        <w:t xml:space="preserve"> от годового плана, из них: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доходы физических лиц – </w:t>
      </w:r>
      <w:r w:rsidR="00FA058F">
        <w:rPr>
          <w:color w:val="000000"/>
          <w:spacing w:val="-4"/>
        </w:rPr>
        <w:t>1 762</w:t>
      </w:r>
      <w:r w:rsidR="003D3A9D" w:rsidRPr="007422C1">
        <w:rPr>
          <w:color w:val="000000"/>
          <w:spacing w:val="-4"/>
        </w:rPr>
        <w:t xml:space="preserve"> тыс.руб.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>(</w:t>
      </w:r>
      <w:r w:rsidR="0009146D">
        <w:rPr>
          <w:color w:val="000000"/>
          <w:spacing w:val="-4"/>
        </w:rPr>
        <w:t>97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налог на имущество</w:t>
      </w:r>
      <w:r w:rsidR="00B30D16">
        <w:rPr>
          <w:color w:val="000000"/>
          <w:spacing w:val="-4"/>
        </w:rPr>
        <w:t xml:space="preserve"> </w:t>
      </w:r>
      <w:r w:rsidR="00B65081">
        <w:rPr>
          <w:color w:val="000000"/>
          <w:spacing w:val="-4"/>
        </w:rPr>
        <w:t>–</w:t>
      </w:r>
      <w:r w:rsidR="003D3A9D" w:rsidRPr="007422C1">
        <w:rPr>
          <w:color w:val="000000"/>
          <w:spacing w:val="-4"/>
        </w:rPr>
        <w:t xml:space="preserve"> </w:t>
      </w:r>
      <w:r w:rsidR="00B30D16">
        <w:rPr>
          <w:color w:val="000000"/>
          <w:spacing w:val="-4"/>
        </w:rPr>
        <w:t>655</w:t>
      </w:r>
      <w:r w:rsidR="00B65081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>тыс.руб.</w:t>
      </w:r>
      <w:r w:rsidR="00CB4A28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( </w:t>
      </w:r>
      <w:r w:rsidR="00B30D16">
        <w:rPr>
          <w:color w:val="000000"/>
          <w:spacing w:val="-4"/>
        </w:rPr>
        <w:t>100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3D3A9D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>-</w:t>
      </w:r>
      <w:r w:rsidR="003D3A9D" w:rsidRPr="007422C1">
        <w:rPr>
          <w:color w:val="000000"/>
          <w:spacing w:val="-4"/>
        </w:rPr>
        <w:t xml:space="preserve"> земельный налог – </w:t>
      </w:r>
      <w:r w:rsidR="0056082E">
        <w:rPr>
          <w:color w:val="000000"/>
          <w:spacing w:val="-4"/>
        </w:rPr>
        <w:t>6 532</w:t>
      </w:r>
      <w:r w:rsidR="003D3A9D" w:rsidRPr="007422C1">
        <w:rPr>
          <w:color w:val="000000"/>
          <w:spacing w:val="-4"/>
        </w:rPr>
        <w:t xml:space="preserve"> тыс.руб. (</w:t>
      </w:r>
      <w:r w:rsidR="0056082E">
        <w:rPr>
          <w:color w:val="000000"/>
          <w:spacing w:val="-4"/>
        </w:rPr>
        <w:t>100</w:t>
      </w:r>
      <w:r w:rsidR="003D3A9D" w:rsidRPr="007422C1">
        <w:rPr>
          <w:color w:val="000000"/>
          <w:spacing w:val="-4"/>
        </w:rPr>
        <w:t xml:space="preserve"> % от годового плана);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единый сельскохозяйственный налог</w:t>
      </w:r>
      <w:r w:rsidR="00434C4D">
        <w:rPr>
          <w:color w:val="000000"/>
          <w:spacing w:val="-4"/>
        </w:rPr>
        <w:t xml:space="preserve"> </w:t>
      </w:r>
      <w:r w:rsidR="003D3A9D" w:rsidRPr="007422C1">
        <w:rPr>
          <w:color w:val="000000"/>
          <w:spacing w:val="-4"/>
        </w:rPr>
        <w:t xml:space="preserve">- </w:t>
      </w:r>
      <w:r w:rsidR="00434C4D" w:rsidRPr="00544F6B">
        <w:rPr>
          <w:color w:val="000000"/>
          <w:spacing w:val="-4"/>
        </w:rPr>
        <w:t>25</w:t>
      </w:r>
      <w:r w:rsidR="00AA34CC" w:rsidRPr="00544F6B">
        <w:rPr>
          <w:color w:val="000000"/>
          <w:spacing w:val="-4"/>
        </w:rPr>
        <w:t xml:space="preserve"> </w:t>
      </w:r>
      <w:r w:rsidR="003D3A9D" w:rsidRPr="00544F6B">
        <w:rPr>
          <w:color w:val="000000"/>
          <w:spacing w:val="-4"/>
        </w:rPr>
        <w:t>тыс.руб</w:t>
      </w:r>
      <w:r w:rsidR="003D3A9D" w:rsidRPr="007422C1">
        <w:rPr>
          <w:color w:val="000000"/>
          <w:spacing w:val="-4"/>
        </w:rPr>
        <w:t>. (</w:t>
      </w:r>
      <w:r w:rsidR="00434C4D">
        <w:rPr>
          <w:color w:val="000000"/>
          <w:spacing w:val="-4"/>
        </w:rPr>
        <w:t>104</w:t>
      </w:r>
      <w:r w:rsidR="00434C4D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поступления от акцизов на нефтепродукты составили  2 </w:t>
      </w:r>
      <w:r w:rsidR="00752BAF">
        <w:rPr>
          <w:color w:val="000000"/>
          <w:spacing w:val="-4"/>
        </w:rPr>
        <w:t>65</w:t>
      </w:r>
      <w:r w:rsidR="00B65081" w:rsidRPr="00EF1212">
        <w:rPr>
          <w:color w:val="000000"/>
          <w:spacing w:val="-4"/>
        </w:rPr>
        <w:t>1</w:t>
      </w:r>
      <w:r w:rsidR="00AA34CC">
        <w:rPr>
          <w:color w:val="000000"/>
          <w:spacing w:val="-4"/>
        </w:rPr>
        <w:t xml:space="preserve"> тыс.руб. или  </w:t>
      </w:r>
      <w:r w:rsidR="00752BAF">
        <w:rPr>
          <w:color w:val="000000"/>
          <w:spacing w:val="-4"/>
        </w:rPr>
        <w:t>84</w:t>
      </w:r>
      <w:r w:rsidR="003D3A9D" w:rsidRPr="007422C1">
        <w:rPr>
          <w:color w:val="000000"/>
          <w:spacing w:val="-4"/>
        </w:rPr>
        <w:t xml:space="preserve"> % от  плана;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>государственная пош</w:t>
      </w:r>
      <w:r w:rsidR="00752BAF">
        <w:rPr>
          <w:color w:val="000000"/>
          <w:spacing w:val="-4"/>
        </w:rPr>
        <w:t>лина – 2</w:t>
      </w:r>
      <w:r w:rsidR="003D3A9D" w:rsidRPr="007422C1">
        <w:rPr>
          <w:color w:val="000000"/>
          <w:spacing w:val="-4"/>
        </w:rPr>
        <w:t xml:space="preserve"> тыс.руб. (</w:t>
      </w:r>
      <w:r w:rsidR="00752BAF">
        <w:rPr>
          <w:color w:val="000000"/>
          <w:spacing w:val="-4"/>
        </w:rPr>
        <w:t>100</w:t>
      </w:r>
      <w:r w:rsidR="00752BAF" w:rsidRPr="007422C1">
        <w:rPr>
          <w:color w:val="000000"/>
          <w:spacing w:val="-4"/>
        </w:rPr>
        <w:t xml:space="preserve"> % от годового плана</w:t>
      </w:r>
      <w:r w:rsidR="003D3A9D" w:rsidRPr="007422C1"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3D3A9D" w:rsidRPr="007422C1">
        <w:rPr>
          <w:color w:val="000000"/>
          <w:spacing w:val="-4"/>
        </w:rPr>
        <w:t xml:space="preserve">доходы, получаемые в виде арендной платы – </w:t>
      </w:r>
      <w:r w:rsidR="008E2641">
        <w:rPr>
          <w:color w:val="000000"/>
          <w:spacing w:val="-4"/>
        </w:rPr>
        <w:t>42</w:t>
      </w:r>
      <w:r w:rsidR="003D3A9D" w:rsidRPr="007422C1">
        <w:rPr>
          <w:color w:val="000000"/>
          <w:spacing w:val="-4"/>
        </w:rPr>
        <w:t xml:space="preserve"> тыс.руб.</w:t>
      </w:r>
      <w:r w:rsidR="00AA34CC" w:rsidRPr="00AA34CC">
        <w:rPr>
          <w:color w:val="000000"/>
          <w:spacing w:val="-4"/>
        </w:rPr>
        <w:t xml:space="preserve"> </w:t>
      </w:r>
      <w:r w:rsidR="00AA34CC">
        <w:rPr>
          <w:color w:val="000000"/>
          <w:spacing w:val="-4"/>
        </w:rPr>
        <w:t>(</w:t>
      </w:r>
      <w:r w:rsidR="008E2641">
        <w:rPr>
          <w:color w:val="000000"/>
          <w:spacing w:val="-4"/>
        </w:rPr>
        <w:t>66</w:t>
      </w:r>
      <w:r w:rsidR="008E2641" w:rsidRPr="007422C1">
        <w:rPr>
          <w:color w:val="000000"/>
          <w:spacing w:val="-4"/>
        </w:rPr>
        <w:t xml:space="preserve"> % от годового плана</w:t>
      </w:r>
      <w:r>
        <w:rPr>
          <w:color w:val="000000"/>
          <w:spacing w:val="-4"/>
        </w:rPr>
        <w:t>);</w:t>
      </w:r>
    </w:p>
    <w:p w:rsidR="00AC26C8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="00110B93">
        <w:rPr>
          <w:color w:val="000000"/>
          <w:spacing w:val="-4"/>
        </w:rPr>
        <w:t>штрафы – 2 тыс. руб.;</w:t>
      </w:r>
    </w:p>
    <w:p w:rsidR="00B55CCA" w:rsidRPr="007422C1" w:rsidRDefault="00AC26C8" w:rsidP="00AC26C8">
      <w:pPr>
        <w:shd w:val="clear" w:color="auto" w:fill="FFFFFF"/>
        <w:suppressAutoHyphens/>
        <w:jc w:val="both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 xml:space="preserve">- </w:t>
      </w:r>
      <w:r w:rsidR="00B55CCA">
        <w:rPr>
          <w:color w:val="000000"/>
          <w:spacing w:val="-4"/>
        </w:rPr>
        <w:t>прочие неналоговые доходы – 22 тыс.руб.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Безвозмездные поступления</w:t>
      </w:r>
      <w:r w:rsidRPr="007422C1">
        <w:rPr>
          <w:b/>
          <w:color w:val="000000"/>
        </w:rPr>
        <w:t xml:space="preserve"> </w:t>
      </w:r>
      <w:r w:rsidRPr="007422C1">
        <w:rPr>
          <w:color w:val="000000"/>
        </w:rPr>
        <w:t xml:space="preserve">составили </w:t>
      </w:r>
      <w:r w:rsidR="00391F57" w:rsidRPr="00391F57">
        <w:rPr>
          <w:color w:val="000000"/>
        </w:rPr>
        <w:t xml:space="preserve">13 336 </w:t>
      </w:r>
      <w:r w:rsidRPr="00391F57">
        <w:rPr>
          <w:color w:val="000000"/>
        </w:rPr>
        <w:t>тыс.</w:t>
      </w:r>
      <w:r w:rsidRPr="00391F57">
        <w:rPr>
          <w:color w:val="000000"/>
          <w:spacing w:val="-5"/>
        </w:rPr>
        <w:t>руб. (9</w:t>
      </w:r>
      <w:r w:rsidR="00391F57" w:rsidRPr="00391F57">
        <w:rPr>
          <w:color w:val="000000"/>
          <w:spacing w:val="-5"/>
        </w:rPr>
        <w:t>4</w:t>
      </w:r>
      <w:r w:rsidRPr="00391F57">
        <w:rPr>
          <w:color w:val="000000"/>
          <w:spacing w:val="-5"/>
        </w:rPr>
        <w:t xml:space="preserve"> %</w:t>
      </w:r>
      <w:r w:rsidRPr="00391F57">
        <w:rPr>
          <w:spacing w:val="2"/>
        </w:rPr>
        <w:t xml:space="preserve"> к годовому плану</w:t>
      </w:r>
      <w:r w:rsidRPr="00391F57">
        <w:rPr>
          <w:color w:val="000000"/>
          <w:spacing w:val="-5"/>
        </w:rPr>
        <w:t>), в</w:t>
      </w:r>
      <w:r w:rsidRPr="00391F57">
        <w:rPr>
          <w:color w:val="000000"/>
        </w:rPr>
        <w:t xml:space="preserve"> том числе:</w:t>
      </w:r>
      <w:r w:rsidRPr="007422C1">
        <w:rPr>
          <w:color w:val="000000"/>
        </w:rPr>
        <w:t xml:space="preserve"> 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</w:rPr>
      </w:pPr>
      <w:r w:rsidRPr="00F01290">
        <w:rPr>
          <w:color w:val="000000"/>
        </w:rPr>
        <w:t>Дотация</w:t>
      </w:r>
      <w:r w:rsidRPr="007422C1">
        <w:rPr>
          <w:color w:val="000000"/>
        </w:rPr>
        <w:t xml:space="preserve"> бюджетам поселений </w:t>
      </w:r>
      <w:r w:rsidR="009A5E3E">
        <w:rPr>
          <w:color w:val="000000"/>
        </w:rPr>
        <w:t xml:space="preserve">4 426 </w:t>
      </w:r>
      <w:r w:rsidRPr="007422C1">
        <w:rPr>
          <w:color w:val="000000"/>
        </w:rPr>
        <w:t xml:space="preserve">тыс.руб. (100 % к годовому плану);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-5"/>
        </w:rPr>
      </w:pPr>
      <w:r w:rsidRPr="00F01290">
        <w:rPr>
          <w:color w:val="000000"/>
        </w:rPr>
        <w:t>Субсидии</w:t>
      </w:r>
      <w:r w:rsidRPr="007422C1">
        <w:rPr>
          <w:color w:val="000000"/>
        </w:rPr>
        <w:t xml:space="preserve"> бюджетам субъектов Российской </w:t>
      </w:r>
      <w:r w:rsidR="005F6DA0">
        <w:rPr>
          <w:color w:val="000000"/>
        </w:rPr>
        <w:t>Ф</w:t>
      </w:r>
      <w:r w:rsidRPr="007422C1">
        <w:rPr>
          <w:color w:val="000000"/>
        </w:rPr>
        <w:t xml:space="preserve">едерации и муниципальных образований составили </w:t>
      </w:r>
      <w:r w:rsidR="005F6DA0">
        <w:rPr>
          <w:color w:val="000000"/>
        </w:rPr>
        <w:t>6 345</w:t>
      </w:r>
      <w:r w:rsidRPr="007422C1">
        <w:rPr>
          <w:color w:val="000000"/>
        </w:rPr>
        <w:t xml:space="preserve"> тыс. руб. </w:t>
      </w:r>
      <w:r w:rsidRPr="007422C1">
        <w:rPr>
          <w:color w:val="000000"/>
          <w:spacing w:val="-5"/>
        </w:rPr>
        <w:t>(</w:t>
      </w:r>
      <w:r w:rsidR="00FB1A9E">
        <w:rPr>
          <w:color w:val="000000"/>
          <w:spacing w:val="-5"/>
        </w:rPr>
        <w:t>9</w:t>
      </w:r>
      <w:r w:rsidR="005F6DA0">
        <w:rPr>
          <w:color w:val="000000"/>
          <w:spacing w:val="-5"/>
        </w:rPr>
        <w:t>7</w:t>
      </w:r>
      <w:r w:rsidRPr="007422C1">
        <w:rPr>
          <w:color w:val="000000"/>
          <w:spacing w:val="-5"/>
        </w:rPr>
        <w:t>%</w:t>
      </w:r>
      <w:r w:rsidRPr="007422C1">
        <w:rPr>
          <w:spacing w:val="2"/>
        </w:rPr>
        <w:t xml:space="preserve"> к годовому плану</w:t>
      </w:r>
      <w:r w:rsidRPr="007422C1">
        <w:rPr>
          <w:color w:val="000000"/>
          <w:spacing w:val="-5"/>
        </w:rPr>
        <w:t>)</w:t>
      </w:r>
      <w:r w:rsidR="00234D61" w:rsidRPr="007422C1">
        <w:rPr>
          <w:color w:val="000000"/>
          <w:spacing w:val="-5"/>
        </w:rPr>
        <w:t>.</w:t>
      </w:r>
      <w:r w:rsidRPr="007422C1">
        <w:rPr>
          <w:color w:val="000000"/>
          <w:spacing w:val="-5"/>
        </w:rPr>
        <w:t xml:space="preserve"> </w:t>
      </w:r>
    </w:p>
    <w:p w:rsidR="003D3A9D" w:rsidRPr="007422C1" w:rsidRDefault="003D3A9D" w:rsidP="003D3A9D">
      <w:pPr>
        <w:suppressAutoHyphens/>
        <w:ind w:firstLine="720"/>
        <w:jc w:val="both"/>
        <w:rPr>
          <w:color w:val="000000"/>
          <w:spacing w:val="2"/>
          <w:sz w:val="28"/>
          <w:szCs w:val="28"/>
        </w:rPr>
      </w:pPr>
      <w:r w:rsidRPr="00F01290">
        <w:rPr>
          <w:color w:val="000000"/>
        </w:rPr>
        <w:t>Субвенции б</w:t>
      </w:r>
      <w:r w:rsidRPr="007422C1">
        <w:rPr>
          <w:color w:val="000000"/>
        </w:rPr>
        <w:t xml:space="preserve">юджетам поселений на осуществление первичного воинского учета на территориях, где отсутствуют военные комиссариаты </w:t>
      </w:r>
      <w:r w:rsidR="00D84E97">
        <w:rPr>
          <w:color w:val="000000"/>
        </w:rPr>
        <w:t>23</w:t>
      </w:r>
      <w:r w:rsidR="005C4C4A">
        <w:rPr>
          <w:color w:val="000000"/>
        </w:rPr>
        <w:t>4</w:t>
      </w:r>
      <w:r w:rsidRPr="007422C1">
        <w:rPr>
          <w:color w:val="000000"/>
          <w:spacing w:val="2"/>
        </w:rPr>
        <w:t xml:space="preserve"> тыс.руб. (100 % к годовому плану).</w:t>
      </w:r>
      <w:r w:rsidRPr="007422C1">
        <w:rPr>
          <w:color w:val="000000"/>
          <w:spacing w:val="2"/>
          <w:sz w:val="28"/>
          <w:szCs w:val="28"/>
        </w:rPr>
        <w:t xml:space="preserve"> </w:t>
      </w:r>
    </w:p>
    <w:p w:rsidR="003D3A9D" w:rsidRDefault="003D3A9D" w:rsidP="003D3A9D">
      <w:pPr>
        <w:suppressAutoHyphens/>
        <w:ind w:firstLine="720"/>
        <w:jc w:val="both"/>
        <w:rPr>
          <w:spacing w:val="2"/>
        </w:rPr>
      </w:pPr>
      <w:r w:rsidRPr="00F01290">
        <w:rPr>
          <w:spacing w:val="2"/>
        </w:rPr>
        <w:t>Межбюджетные трансферты,</w:t>
      </w:r>
      <w:r w:rsidRPr="007422C1">
        <w:rPr>
          <w:spacing w:val="2"/>
        </w:rPr>
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</w:t>
      </w:r>
      <w:r w:rsidR="002B6DDA">
        <w:rPr>
          <w:spacing w:val="2"/>
        </w:rPr>
        <w:t>начения в соответствии с заключе</w:t>
      </w:r>
      <w:r w:rsidRPr="007422C1">
        <w:rPr>
          <w:spacing w:val="2"/>
        </w:rPr>
        <w:t xml:space="preserve">нными соглашениями </w:t>
      </w:r>
      <w:r w:rsidR="00B46845">
        <w:rPr>
          <w:spacing w:val="2"/>
        </w:rPr>
        <w:t>2 307</w:t>
      </w:r>
      <w:r w:rsidRPr="007422C1">
        <w:rPr>
          <w:spacing w:val="2"/>
        </w:rPr>
        <w:t xml:space="preserve"> тыс.руб. (100 % к годовому плану).</w:t>
      </w:r>
    </w:p>
    <w:p w:rsidR="006F009B" w:rsidRPr="007422C1" w:rsidRDefault="006F009B" w:rsidP="003D3A9D">
      <w:pPr>
        <w:suppressAutoHyphens/>
        <w:ind w:firstLine="720"/>
        <w:jc w:val="both"/>
        <w:rPr>
          <w:spacing w:val="2"/>
        </w:rPr>
      </w:pPr>
      <w:r w:rsidRPr="002F04F8">
        <w:rPr>
          <w:spacing w:val="2"/>
        </w:rPr>
        <w:t>Прочие безвозмездные поступления</w:t>
      </w:r>
      <w:r>
        <w:rPr>
          <w:spacing w:val="2"/>
        </w:rPr>
        <w:t xml:space="preserve"> в бюджеты сельских поселений 2</w:t>
      </w:r>
      <w:r w:rsidR="00867924">
        <w:rPr>
          <w:spacing w:val="2"/>
        </w:rPr>
        <w:t>4</w:t>
      </w:r>
      <w:r>
        <w:rPr>
          <w:spacing w:val="2"/>
        </w:rPr>
        <w:t xml:space="preserve"> тыс.руб.</w:t>
      </w:r>
    </w:p>
    <w:p w:rsidR="00E7776C" w:rsidRPr="007422C1" w:rsidRDefault="00E7776C" w:rsidP="00E7776C">
      <w:pPr>
        <w:ind w:firstLine="709"/>
        <w:jc w:val="both"/>
      </w:pPr>
      <w:r w:rsidRPr="007422C1">
        <w:t>На основе принятого бюджета на 20</w:t>
      </w:r>
      <w:r w:rsidR="00FB1A9E">
        <w:t>2</w:t>
      </w:r>
      <w:r w:rsidR="00446985">
        <w:t>0</w:t>
      </w:r>
      <w:r w:rsidRPr="007422C1">
        <w:t xml:space="preserve"> год и плановый период 20</w:t>
      </w:r>
      <w:r w:rsidR="00FB1A9E">
        <w:t>2</w:t>
      </w:r>
      <w:r w:rsidR="00446985">
        <w:t>1</w:t>
      </w:r>
      <w:r w:rsidRPr="007422C1">
        <w:t xml:space="preserve"> и 202</w:t>
      </w:r>
      <w:r w:rsidR="00446985">
        <w:t>2</w:t>
      </w:r>
      <w:r w:rsidRPr="007422C1">
        <w:t xml:space="preserve"> годов  сформирована сводная бюджетная роспись в соответствии с функциональной классификацией расходов Российской Федерации.</w:t>
      </w:r>
    </w:p>
    <w:p w:rsidR="00E7776C" w:rsidRPr="005A3C72" w:rsidRDefault="00E7776C" w:rsidP="00E7776C">
      <w:pPr>
        <w:ind w:firstLine="709"/>
        <w:jc w:val="both"/>
      </w:pPr>
      <w:r w:rsidRPr="005A3C72">
        <w:t xml:space="preserve">Расходная часть бюджета исполнена на </w:t>
      </w:r>
      <w:r w:rsidR="0008151A">
        <w:t>100</w:t>
      </w:r>
      <w:r w:rsidRPr="005A3C72">
        <w:t xml:space="preserve"> %.</w:t>
      </w:r>
    </w:p>
    <w:p w:rsidR="00E7776C" w:rsidRPr="005A3C72" w:rsidRDefault="00E7776C" w:rsidP="00E7776C">
      <w:pPr>
        <w:ind w:firstLine="709"/>
        <w:jc w:val="both"/>
      </w:pPr>
      <w:r w:rsidRPr="005A3C72">
        <w:t>Структура затрат:</w:t>
      </w:r>
    </w:p>
    <w:p w:rsidR="00E7776C" w:rsidRPr="005A3C72" w:rsidRDefault="00E7776C" w:rsidP="00E7776C">
      <w:pPr>
        <w:jc w:val="both"/>
      </w:pPr>
      <w:r w:rsidRPr="005A3C72">
        <w:t xml:space="preserve">- общегосударственные вопросы              - </w:t>
      </w:r>
      <w:r w:rsidR="00803751">
        <w:t>30</w:t>
      </w:r>
      <w:r w:rsidRPr="005A3C72">
        <w:t xml:space="preserve"> %;</w:t>
      </w:r>
    </w:p>
    <w:p w:rsidR="00E7776C" w:rsidRPr="00004625" w:rsidRDefault="00E7776C" w:rsidP="00E7776C">
      <w:pPr>
        <w:jc w:val="both"/>
      </w:pPr>
      <w:r w:rsidRPr="00004625">
        <w:t>- национальная  безопасность и</w:t>
      </w:r>
    </w:p>
    <w:p w:rsidR="00E7776C" w:rsidRPr="005A3C72" w:rsidRDefault="00E7776C" w:rsidP="00E7776C">
      <w:pPr>
        <w:jc w:val="both"/>
      </w:pPr>
      <w:r w:rsidRPr="00004625">
        <w:t xml:space="preserve">правоохранительная деятельность           - </w:t>
      </w:r>
      <w:r w:rsidR="00181DB0">
        <w:t>0,08</w:t>
      </w:r>
      <w:r w:rsidRPr="00004625">
        <w:t xml:space="preserve">  %;</w:t>
      </w:r>
    </w:p>
    <w:p w:rsidR="00E7776C" w:rsidRPr="005A3C72" w:rsidRDefault="00E7776C" w:rsidP="00E7776C">
      <w:pPr>
        <w:jc w:val="both"/>
      </w:pPr>
      <w:r w:rsidRPr="005A3C72">
        <w:t xml:space="preserve">- национальная оборона                            - </w:t>
      </w:r>
      <w:r w:rsidR="00181DB0">
        <w:t>0,9</w:t>
      </w:r>
      <w:r w:rsidRPr="005A3C72">
        <w:t xml:space="preserve"> %</w:t>
      </w:r>
      <w:r w:rsidR="00F42651">
        <w:t>;</w:t>
      </w:r>
    </w:p>
    <w:p w:rsidR="00E7776C" w:rsidRPr="005A3C72" w:rsidRDefault="00E7776C" w:rsidP="00E7776C">
      <w:pPr>
        <w:tabs>
          <w:tab w:val="left" w:pos="4019"/>
        </w:tabs>
        <w:jc w:val="both"/>
      </w:pPr>
      <w:r w:rsidRPr="005A3C72">
        <w:t xml:space="preserve">- национальная экономика </w:t>
      </w:r>
      <w:r w:rsidRPr="005A3C72">
        <w:tab/>
        <w:t xml:space="preserve">    - </w:t>
      </w:r>
      <w:r w:rsidR="00181DB0">
        <w:t>34</w:t>
      </w:r>
      <w:r w:rsidRPr="005A3C72">
        <w:t xml:space="preserve"> %</w:t>
      </w:r>
      <w:r w:rsidR="00F42651">
        <w:t>;</w:t>
      </w:r>
    </w:p>
    <w:p w:rsidR="00E7776C" w:rsidRPr="005A3C72" w:rsidRDefault="00E7776C" w:rsidP="00E7776C">
      <w:pPr>
        <w:jc w:val="both"/>
      </w:pPr>
      <w:r w:rsidRPr="005A3C72">
        <w:t xml:space="preserve">- жилищно-коммунальное хозяйство        - </w:t>
      </w:r>
      <w:r w:rsidR="00181DB0">
        <w:t>29</w:t>
      </w:r>
      <w:r w:rsidRPr="005A3C72">
        <w:t xml:space="preserve"> %;</w:t>
      </w:r>
    </w:p>
    <w:p w:rsidR="00E7776C" w:rsidRPr="005A3C72" w:rsidRDefault="00E7776C" w:rsidP="00E7776C">
      <w:pPr>
        <w:jc w:val="both"/>
      </w:pPr>
      <w:r w:rsidRPr="005A3C72">
        <w:t>- образование (молод</w:t>
      </w:r>
      <w:r w:rsidR="00B53145">
        <w:t>е</w:t>
      </w:r>
      <w:r w:rsidRPr="005A3C72">
        <w:t>жная поли</w:t>
      </w:r>
      <w:r w:rsidR="003206A2">
        <w:t xml:space="preserve">тика)     - </w:t>
      </w:r>
      <w:r w:rsidR="009069B0">
        <w:t>0,6</w:t>
      </w:r>
      <w:r w:rsidRPr="005A3C72">
        <w:t xml:space="preserve"> %</w:t>
      </w:r>
    </w:p>
    <w:p w:rsidR="00E7776C" w:rsidRPr="005A3C72" w:rsidRDefault="00E7776C" w:rsidP="00E7776C">
      <w:pPr>
        <w:jc w:val="both"/>
      </w:pPr>
      <w:r w:rsidRPr="005A3C72">
        <w:t xml:space="preserve">- культура, кинематография </w:t>
      </w:r>
      <w:r w:rsidR="003206A2">
        <w:t xml:space="preserve">                    </w:t>
      </w:r>
      <w:r w:rsidRPr="005A3C72">
        <w:t xml:space="preserve">- </w:t>
      </w:r>
      <w:r w:rsidR="009069B0">
        <w:t>1,6</w:t>
      </w:r>
      <w:r w:rsidRPr="005A3C72">
        <w:t xml:space="preserve">  %;</w:t>
      </w:r>
    </w:p>
    <w:p w:rsidR="00E7776C" w:rsidRPr="005A3C72" w:rsidRDefault="00E7776C" w:rsidP="00E7776C">
      <w:pPr>
        <w:tabs>
          <w:tab w:val="center" w:pos="4677"/>
        </w:tabs>
        <w:jc w:val="both"/>
      </w:pPr>
      <w:r w:rsidRPr="005A3C72">
        <w:t xml:space="preserve">-социальная политика    </w:t>
      </w:r>
      <w:r w:rsidR="006E68AE" w:rsidRPr="005A3C72">
        <w:t xml:space="preserve">                           -  </w:t>
      </w:r>
      <w:r w:rsidR="009069B0">
        <w:t>2,2</w:t>
      </w:r>
      <w:r w:rsidRPr="005A3C72">
        <w:t xml:space="preserve"> %;</w:t>
      </w:r>
    </w:p>
    <w:p w:rsidR="00E7776C" w:rsidRPr="006E68AE" w:rsidRDefault="00E7776C" w:rsidP="00E7776C">
      <w:pPr>
        <w:jc w:val="both"/>
      </w:pPr>
      <w:r w:rsidRPr="005A3C72">
        <w:t>- физическая культура</w:t>
      </w:r>
      <w:r w:rsidR="00A24477">
        <w:t xml:space="preserve"> и спорт                 -  </w:t>
      </w:r>
      <w:r w:rsidR="009069B0">
        <w:t>1,2</w:t>
      </w:r>
      <w:r w:rsidRPr="005A3C72">
        <w:t xml:space="preserve">  %.</w:t>
      </w:r>
      <w:r w:rsidRPr="006E68AE">
        <w:t xml:space="preserve"> </w:t>
      </w:r>
    </w:p>
    <w:p w:rsidR="00E7776C" w:rsidRPr="007422C1" w:rsidRDefault="00E7776C" w:rsidP="00E7776C">
      <w:pPr>
        <w:ind w:firstLine="709"/>
        <w:jc w:val="both"/>
      </w:pPr>
    </w:p>
    <w:p w:rsidR="00E7776C" w:rsidRPr="006E68AE" w:rsidRDefault="00E7776C" w:rsidP="00E7776C">
      <w:pPr>
        <w:ind w:firstLine="709"/>
        <w:jc w:val="both"/>
      </w:pPr>
      <w:r w:rsidRPr="006E68AE">
        <w:t xml:space="preserve">Динамика расходов показала, что наибольший удельный вес составляют расходы на </w:t>
      </w:r>
      <w:r w:rsidR="00066627" w:rsidRPr="006E68AE">
        <w:t>национальную экономику</w:t>
      </w:r>
      <w:r w:rsidR="00066627">
        <w:t>,</w:t>
      </w:r>
      <w:r w:rsidR="00066627" w:rsidRPr="006E68AE">
        <w:t xml:space="preserve"> расходы на </w:t>
      </w:r>
      <w:r w:rsidRPr="006E68AE">
        <w:t>жилищно–коммунальное хозяйство и общегосударственные вопросы.</w:t>
      </w:r>
    </w:p>
    <w:p w:rsidR="00E7776C" w:rsidRPr="006E68AE" w:rsidRDefault="00E30AB6" w:rsidP="00E7776C">
      <w:pPr>
        <w:shd w:val="clear" w:color="auto" w:fill="FFFFFF"/>
        <w:ind w:firstLine="720"/>
        <w:jc w:val="both"/>
        <w:rPr>
          <w:spacing w:val="2"/>
        </w:rPr>
      </w:pPr>
      <w:r>
        <w:rPr>
          <w:spacing w:val="2"/>
        </w:rPr>
        <w:t>Средства резервного фонда в 20</w:t>
      </w:r>
      <w:r w:rsidR="005B1E98">
        <w:rPr>
          <w:spacing w:val="2"/>
        </w:rPr>
        <w:t>20</w:t>
      </w:r>
      <w:r w:rsidR="00E7776C" w:rsidRPr="006E68AE">
        <w:rPr>
          <w:spacing w:val="2"/>
        </w:rPr>
        <w:t xml:space="preserve"> году не расходовались. </w:t>
      </w:r>
    </w:p>
    <w:p w:rsidR="00E7776C" w:rsidRPr="00897327" w:rsidRDefault="00E7776C" w:rsidP="00E7776C">
      <w:pPr>
        <w:shd w:val="clear" w:color="auto" w:fill="FFFFFF"/>
        <w:ind w:firstLine="720"/>
        <w:jc w:val="both"/>
      </w:pPr>
      <w:r w:rsidRPr="00897327">
        <w:t>Д</w:t>
      </w:r>
      <w:r w:rsidR="006E68AE" w:rsidRPr="00897327">
        <w:t>е</w:t>
      </w:r>
      <w:r w:rsidRPr="00897327">
        <w:t xml:space="preserve">фицит бюджета составил  </w:t>
      </w:r>
      <w:r w:rsidR="00B00118">
        <w:t>149</w:t>
      </w:r>
      <w:r w:rsidRPr="00897327">
        <w:t xml:space="preserve"> тыс. рублей.</w:t>
      </w:r>
    </w:p>
    <w:p w:rsidR="0018762F" w:rsidRPr="00897327" w:rsidRDefault="00E26AE1" w:rsidP="00B15F27">
      <w:pPr>
        <w:ind w:firstLine="435"/>
        <w:jc w:val="both"/>
      </w:pPr>
      <w:r w:rsidRPr="00FB1A9E">
        <w:rPr>
          <w:color w:val="FF0000"/>
        </w:rPr>
        <w:tab/>
      </w:r>
      <w:r w:rsidR="0018762F" w:rsidRPr="00897327">
        <w:t xml:space="preserve">Программная часть бюджета составляет </w:t>
      </w:r>
      <w:r w:rsidR="002B2300">
        <w:t>74</w:t>
      </w:r>
      <w:r w:rsidR="00556FD6">
        <w:t xml:space="preserve"> </w:t>
      </w:r>
      <w:r w:rsidR="0018762F" w:rsidRPr="00897327">
        <w:t xml:space="preserve">% от общей суммы расходов, </w:t>
      </w:r>
      <w:r w:rsidRPr="00897327">
        <w:t xml:space="preserve">и </w:t>
      </w:r>
      <w:r w:rsidR="0018762F" w:rsidRPr="00897327">
        <w:t xml:space="preserve">исполнена в сумме </w:t>
      </w:r>
      <w:r w:rsidR="002B2300">
        <w:t>18 549</w:t>
      </w:r>
      <w:r w:rsidRPr="00897327">
        <w:t xml:space="preserve"> тыс</w:t>
      </w:r>
      <w:r w:rsidR="0018762F" w:rsidRPr="00897327">
        <w:t xml:space="preserve">. руб.    </w:t>
      </w:r>
    </w:p>
    <w:p w:rsidR="0018762F" w:rsidRPr="007422C1" w:rsidRDefault="00BE3B1F" w:rsidP="00682545">
      <w:pPr>
        <w:ind w:firstLine="435"/>
        <w:jc w:val="both"/>
      </w:pPr>
      <w:r w:rsidRPr="007422C1">
        <w:tab/>
      </w:r>
      <w:r w:rsidR="00FB1A9E">
        <w:t xml:space="preserve">В </w:t>
      </w:r>
      <w:r w:rsidR="00682545" w:rsidRPr="007422C1">
        <w:t>2</w:t>
      </w:r>
      <w:r w:rsidR="00705A68">
        <w:t>021</w:t>
      </w:r>
      <w:r w:rsidR="00FF4FD3" w:rsidRPr="007422C1">
        <w:t xml:space="preserve"> году действ</w:t>
      </w:r>
      <w:r w:rsidR="00705A68">
        <w:t>уют</w:t>
      </w:r>
      <w:r w:rsidR="00FF4FD3" w:rsidRPr="007422C1">
        <w:t xml:space="preserve"> </w:t>
      </w:r>
      <w:r w:rsidR="00705A68">
        <w:t>7</w:t>
      </w:r>
      <w:r w:rsidR="0018762F" w:rsidRPr="007422C1">
        <w:t xml:space="preserve"> </w:t>
      </w:r>
      <w:r w:rsidR="00FF4FD3" w:rsidRPr="007422C1">
        <w:t>муниципальных</w:t>
      </w:r>
      <w:r w:rsidR="00BE635F" w:rsidRPr="007422C1">
        <w:t xml:space="preserve"> программ</w:t>
      </w:r>
      <w:r w:rsidR="0018762F" w:rsidRPr="007422C1">
        <w:t xml:space="preserve"> </w:t>
      </w:r>
      <w:r w:rsidR="00BE635F" w:rsidRPr="007422C1">
        <w:t>Приволжского сельского поселения</w:t>
      </w:r>
      <w:r w:rsidR="0018762F" w:rsidRPr="007422C1">
        <w:t xml:space="preserve">. </w:t>
      </w:r>
      <w:r w:rsidR="00BE635F" w:rsidRPr="007422C1">
        <w:t>Муниципальн</w:t>
      </w:r>
      <w:r w:rsidR="0018762F" w:rsidRPr="007422C1">
        <w:t xml:space="preserve">ые программы </w:t>
      </w:r>
      <w:r w:rsidR="00BE635F" w:rsidRPr="007422C1">
        <w:t>Приволжского сельского поселения</w:t>
      </w:r>
      <w:r w:rsidR="0018762F" w:rsidRPr="007422C1">
        <w:t xml:space="preserve"> разработаны в соответствии с приоритетами социально-экономического развития, определенными стратегией социально-экономического развития Ярославской области, и с учетом положений соответствующих государственных программ </w:t>
      </w:r>
      <w:r w:rsidR="009107DA" w:rsidRPr="007422C1">
        <w:t>Ярославской области</w:t>
      </w:r>
      <w:r w:rsidR="0018762F" w:rsidRPr="007422C1">
        <w:t>. На 20</w:t>
      </w:r>
      <w:r w:rsidR="00FB1A9E">
        <w:t>2</w:t>
      </w:r>
      <w:r w:rsidR="00705A68">
        <w:t>2</w:t>
      </w:r>
      <w:r w:rsidR="0018762F" w:rsidRPr="007422C1">
        <w:t xml:space="preserve"> год поставлена задача – максимальное привлечение средств</w:t>
      </w:r>
      <w:r w:rsidR="009107DA" w:rsidRPr="007422C1">
        <w:t xml:space="preserve"> областного,</w:t>
      </w:r>
      <w:r w:rsidR="0018762F" w:rsidRPr="007422C1">
        <w:t xml:space="preserve"> федерального бюджета и внебюджетных источников. Первые шаги для достижения этой задачи выполнены – все необходимые заявки для участия в государственных программах </w:t>
      </w:r>
      <w:r w:rsidR="009107DA" w:rsidRPr="007422C1">
        <w:t>Ярославской области</w:t>
      </w:r>
      <w:r w:rsidR="0018762F" w:rsidRPr="007422C1">
        <w:t>, федеральных целевых программах подготовлены и направлены в федеральные органы исполнительной власти, заключены соответствующие соглашения.</w:t>
      </w:r>
    </w:p>
    <w:p w:rsidR="000B0834" w:rsidRPr="007422C1" w:rsidRDefault="000B0834" w:rsidP="000B0834">
      <w:pPr>
        <w:ind w:firstLine="435"/>
        <w:jc w:val="both"/>
      </w:pPr>
    </w:p>
    <w:p w:rsidR="009018E3" w:rsidRDefault="009018E3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7422C1">
        <w:t>3. Основные задачи и направ</w:t>
      </w:r>
      <w:r w:rsidR="00FB1A9E">
        <w:t>ления бюджетной политики на 202</w:t>
      </w:r>
      <w:r w:rsidR="00A05FF3">
        <w:t>2</w:t>
      </w:r>
      <w:r w:rsidR="005003AA" w:rsidRPr="007422C1">
        <w:t xml:space="preserve"> год и на плановый период 202</w:t>
      </w:r>
      <w:r w:rsidR="00A05FF3">
        <w:t>3</w:t>
      </w:r>
      <w:r w:rsidRPr="007422C1">
        <w:t xml:space="preserve"> и 202</w:t>
      </w:r>
      <w:r w:rsidR="00A05FF3">
        <w:t>4</w:t>
      </w:r>
      <w:r w:rsidRPr="007422C1">
        <w:t xml:space="preserve"> годов</w:t>
      </w:r>
    </w:p>
    <w:p w:rsidR="00BE01B0" w:rsidRPr="007422C1" w:rsidRDefault="00BE01B0" w:rsidP="00186D1F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Сложные экономические условия, с одной стороны, еще больше усиливают социальную нагрузку на региональный бюджет, с другой - крайне отрицательно влияют на поступление налоговых и неналоговых доходов. В связи с этим требуется повышени</w:t>
      </w:r>
      <w:r w:rsidR="009E53F9">
        <w:t>е</w:t>
      </w:r>
      <w:r w:rsidRPr="007422C1">
        <w:t xml:space="preserve"> </w:t>
      </w:r>
      <w:r w:rsidRPr="007422C1">
        <w:lastRenderedPageBreak/>
        <w:t>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Основными задачами ближайших лет по повышению эффективности бюджетных расходов являются: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осуществление бюджетных расходов с учетом возможностей доходной базы бюджета;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 формирование </w:t>
      </w:r>
      <w:r w:rsidR="001052EE" w:rsidRPr="001052EE">
        <w:t>муниципальных</w:t>
      </w:r>
      <w:r w:rsidRPr="001052EE">
        <w:t xml:space="preserve"> программ </w:t>
      </w:r>
      <w:r w:rsidR="001052EE">
        <w:t>поселения</w:t>
      </w:r>
      <w:r w:rsidRPr="007422C1">
        <w:t xml:space="preserve"> исходя из четко определенных целей социально-экономического развития </w:t>
      </w:r>
      <w:r w:rsidR="00466CEE">
        <w:t>поселения</w:t>
      </w:r>
      <w:r w:rsidRPr="007422C1">
        <w:t xml:space="preserve"> и показателей их достижения;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использование всех возможностей для привлечения средств внебюджетных источников, а также средств </w:t>
      </w:r>
      <w:r w:rsidR="00437E20">
        <w:t xml:space="preserve">областного и </w:t>
      </w:r>
      <w:r w:rsidRPr="007422C1">
        <w:t>федерального бюджета, в первую очередь с наиболее высокой долей софинансирования;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разработка и внедрение критериев адресности и нуждаемости при предоставлении мер социальной поддержки и социальной помощи отдельным категориям граждан с целью оптимального перераспределения бюджетных средств для оказания поддержки наиболее социально незащищенным категориям граждан;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расширение перечня государственных</w:t>
      </w:r>
      <w:r w:rsidR="006D0E55">
        <w:t xml:space="preserve"> и муниципальных</w:t>
      </w:r>
      <w:r w:rsidRPr="007422C1">
        <w:t xml:space="preserve"> услуг, оказываемых в электронном виде;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эффективности процедур проведения государственных</w:t>
      </w:r>
      <w:r w:rsidR="006D0E55">
        <w:t xml:space="preserve"> и муниципальных</w:t>
      </w:r>
      <w:r w:rsidRPr="007422C1">
        <w:t xml:space="preserve"> закупок;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Развитие методологии разработки муниципальных программ, повышение эффективности их реализации будут продолжены по следующим направлениям: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обязательное отражение в муниципальных программах показателей стратегических документов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повышение качества планирования значений целевых показателей муниципальных программ;</w:t>
      </w:r>
    </w:p>
    <w:p w:rsidR="009018E3" w:rsidRPr="007422C1" w:rsidRDefault="009018E3" w:rsidP="009018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проведение комплексной оценки эффективности муниципальных программ, включающей оценку эффективности их реализации,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перспективу.</w:t>
      </w:r>
    </w:p>
    <w:p w:rsidR="00722646" w:rsidRPr="007422C1" w:rsidRDefault="00F04D78" w:rsidP="00722646">
      <w:pPr>
        <w:ind w:firstLine="709"/>
        <w:jc w:val="both"/>
        <w:rPr>
          <w:color w:val="000000"/>
        </w:rPr>
      </w:pPr>
      <w:r w:rsidRPr="007422C1">
        <w:tab/>
      </w:r>
      <w:r w:rsidR="002E4547" w:rsidRPr="007422C1">
        <w:t xml:space="preserve"> </w:t>
      </w:r>
    </w:p>
    <w:p w:rsidR="002D003A" w:rsidRPr="007422C1" w:rsidRDefault="002D003A" w:rsidP="002D003A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2D003A" w:rsidRPr="00CE2EE5" w:rsidRDefault="002D003A" w:rsidP="00E922AB">
      <w:pPr>
        <w:overflowPunct w:val="0"/>
        <w:autoSpaceDE w:val="0"/>
        <w:autoSpaceDN w:val="0"/>
        <w:adjustRightInd w:val="0"/>
        <w:ind w:firstLine="708"/>
        <w:jc w:val="center"/>
        <w:textAlignment w:val="baseline"/>
      </w:pPr>
      <w:r w:rsidRPr="00CE2EE5">
        <w:t>4. Основные итоги налоговой политики 20</w:t>
      </w:r>
      <w:r w:rsidR="003C2155" w:rsidRPr="00CE2EE5">
        <w:t>20</w:t>
      </w:r>
      <w:r w:rsidRPr="00CE2EE5">
        <w:t xml:space="preserve"> года – начала 20</w:t>
      </w:r>
      <w:r w:rsidR="003C2155" w:rsidRPr="00CE2EE5">
        <w:t>21 года</w:t>
      </w:r>
    </w:p>
    <w:p w:rsidR="002920AE" w:rsidRPr="00CE2EE5" w:rsidRDefault="002D003A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CE2EE5">
        <w:t xml:space="preserve">  </w:t>
      </w:r>
    </w:p>
    <w:p w:rsidR="002920AE" w:rsidRPr="007422C1" w:rsidRDefault="003A43EB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>
        <w:t xml:space="preserve">Администрацией </w:t>
      </w:r>
      <w:r w:rsidR="002920AE" w:rsidRPr="00CE2EE5">
        <w:t>Приволжского сельского поселения поставлена задача существенного увеличения налоговых доходов бюджета поселения за счет максимального использования местного налогового потенциала. Для реализации</w:t>
      </w:r>
      <w:r w:rsidR="002920AE" w:rsidRPr="007422C1">
        <w:t xml:space="preserve"> </w:t>
      </w:r>
      <w:r w:rsidR="002920AE" w:rsidRPr="00E51DDA">
        <w:t xml:space="preserve">задачи </w:t>
      </w:r>
      <w:r w:rsidR="009557B2">
        <w:t xml:space="preserve">осуществляются следующие </w:t>
      </w:r>
      <w:r w:rsidR="002920AE" w:rsidRPr="007422C1">
        <w:t>направления деятельности: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взаимодействие с налогоплательщиками для увеличения налоговой базы;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участие в обеспечении эффективного администрирования налогов;</w:t>
      </w:r>
    </w:p>
    <w:p w:rsidR="002920AE" w:rsidRPr="007422C1" w:rsidRDefault="002920AE" w:rsidP="002920AE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- увеличение поступления неналоговых доходов.</w:t>
      </w:r>
    </w:p>
    <w:p w:rsidR="009B4ADA" w:rsidRPr="007422C1" w:rsidRDefault="00612A00" w:rsidP="009B4ADA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>В 20</w:t>
      </w:r>
      <w:r w:rsidR="00FB1A9E">
        <w:t>2</w:t>
      </w:r>
      <w:r w:rsidR="00756AB0">
        <w:t>1</w:t>
      </w:r>
      <w:r w:rsidRPr="007422C1">
        <w:t xml:space="preserve"> году п</w:t>
      </w:r>
      <w:r w:rsidR="002D003A" w:rsidRPr="007422C1">
        <w:t>родолжена работа по инвентаризации земельных участков, для выявления объектов, не учтенных в базах данных, используемых для налогообложения</w:t>
      </w:r>
      <w:r w:rsidR="009B4ADA" w:rsidRPr="007422C1">
        <w:t xml:space="preserve">. </w:t>
      </w:r>
      <w:r w:rsidR="002D003A" w:rsidRPr="007422C1">
        <w:t xml:space="preserve">К работе с собственниками земельных участков привлечены </w:t>
      </w:r>
      <w:r w:rsidR="001830DA" w:rsidRPr="007422C1">
        <w:t>специалисты сельского поселения</w:t>
      </w:r>
      <w:r w:rsidR="002D003A" w:rsidRPr="007422C1">
        <w:t xml:space="preserve">: </w:t>
      </w:r>
      <w:r w:rsidR="003A43EB">
        <w:t>уточняются</w:t>
      </w:r>
      <w:r w:rsidR="002D003A" w:rsidRPr="007422C1">
        <w:t xml:space="preserve"> сведения о земельных участках и их правообладателях, </w:t>
      </w:r>
      <w:r w:rsidR="003A43EB">
        <w:t>проводится</w:t>
      </w:r>
      <w:r w:rsidR="002D003A" w:rsidRPr="007422C1">
        <w:t xml:space="preserve"> разъяснительная работа с правообладателями, в том числе наследниками, не зарегистрировавшими права на землю в установленном порядке, с целью побуждения их к осуществлению процедуры государственной регистрации прав на зем</w:t>
      </w:r>
      <w:r w:rsidR="00C91BA4">
        <w:t>лю.</w:t>
      </w:r>
    </w:p>
    <w:p w:rsidR="00211957" w:rsidRPr="007422C1" w:rsidRDefault="002D003A" w:rsidP="007306E3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 В целях увеличения собираемости налогов, </w:t>
      </w:r>
      <w:r w:rsidR="00C47254" w:rsidRPr="007422C1">
        <w:t xml:space="preserve">Администрация </w:t>
      </w:r>
      <w:r w:rsidR="00CF2FC0">
        <w:t>Приволжского</w:t>
      </w:r>
      <w:r w:rsidR="00DF4DEA">
        <w:t xml:space="preserve"> сельского</w:t>
      </w:r>
      <w:r w:rsidR="00C47254" w:rsidRPr="007422C1">
        <w:t xml:space="preserve"> поселения принимала участие в работе </w:t>
      </w:r>
      <w:r w:rsidRPr="007422C1">
        <w:t xml:space="preserve"> межведомствен</w:t>
      </w:r>
      <w:r w:rsidR="00C47254" w:rsidRPr="007422C1">
        <w:t>ной</w:t>
      </w:r>
      <w:r w:rsidRPr="007422C1">
        <w:t xml:space="preserve"> комисси</w:t>
      </w:r>
      <w:r w:rsidR="00A002FD" w:rsidRPr="007422C1">
        <w:t>и</w:t>
      </w:r>
      <w:r w:rsidRPr="007422C1">
        <w:t xml:space="preserve"> по укреплению налоговой дисциплины и легализации налоговой базы. </w:t>
      </w:r>
    </w:p>
    <w:p w:rsidR="007306E3" w:rsidRPr="007422C1" w:rsidRDefault="007306E3" w:rsidP="007306E3">
      <w:pPr>
        <w:jc w:val="both"/>
      </w:pPr>
    </w:p>
    <w:p w:rsidR="009557B2" w:rsidRDefault="009557B2" w:rsidP="007306E3">
      <w:pPr>
        <w:jc w:val="center"/>
      </w:pPr>
    </w:p>
    <w:p w:rsidR="009557B2" w:rsidRDefault="009557B2" w:rsidP="007306E3">
      <w:pPr>
        <w:jc w:val="center"/>
      </w:pPr>
    </w:p>
    <w:p w:rsidR="007306E3" w:rsidRPr="007422C1" w:rsidRDefault="007306E3" w:rsidP="007306E3">
      <w:pPr>
        <w:jc w:val="center"/>
      </w:pPr>
      <w:r w:rsidRPr="007422C1">
        <w:t>5. Основные напра</w:t>
      </w:r>
      <w:r w:rsidR="009031C0" w:rsidRPr="007422C1">
        <w:t>вления налоговой политики на 202</w:t>
      </w:r>
      <w:r w:rsidR="00270376">
        <w:t>2</w:t>
      </w:r>
      <w:r w:rsidRPr="007422C1">
        <w:t xml:space="preserve"> год и</w:t>
      </w:r>
    </w:p>
    <w:p w:rsidR="007306E3" w:rsidRPr="007422C1" w:rsidRDefault="007306E3" w:rsidP="007306E3">
      <w:pPr>
        <w:jc w:val="center"/>
      </w:pPr>
      <w:r w:rsidRPr="007422C1">
        <w:t xml:space="preserve"> на плановый период 20</w:t>
      </w:r>
      <w:r w:rsidR="007F4D2A" w:rsidRPr="007422C1">
        <w:t>2</w:t>
      </w:r>
      <w:r w:rsidR="00270376">
        <w:t>3</w:t>
      </w:r>
      <w:r w:rsidR="006C203C">
        <w:t xml:space="preserve"> </w:t>
      </w:r>
      <w:r w:rsidRPr="007422C1">
        <w:t>и 202</w:t>
      </w:r>
      <w:r w:rsidR="00270376">
        <w:t>4 годов</w:t>
      </w:r>
    </w:p>
    <w:p w:rsidR="007F4D2A" w:rsidRPr="007422C1" w:rsidRDefault="007306E3" w:rsidP="007F4D2A">
      <w:pPr>
        <w:jc w:val="center"/>
      </w:pPr>
      <w:r w:rsidRPr="007422C1">
        <w:tab/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Приоритеты налоговой политики </w:t>
      </w:r>
      <w:r w:rsidR="00157CB4" w:rsidRPr="007422C1">
        <w:t>Приволжского</w:t>
      </w:r>
      <w:r w:rsidRPr="007422C1">
        <w:t xml:space="preserve"> сельского поселения направлены на: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создание эффективной и стабильной налоговой системы, поддержание сбалансированности и устойчивости бюджета </w:t>
      </w:r>
      <w:r w:rsidR="00157CB4" w:rsidRPr="007422C1">
        <w:t>Приволжского</w:t>
      </w:r>
      <w:r w:rsidRPr="007422C1">
        <w:t xml:space="preserve"> сельского поселения; </w:t>
      </w:r>
    </w:p>
    <w:p w:rsidR="007F4D2A" w:rsidRPr="007422C1" w:rsidRDefault="007F4D2A" w:rsidP="007F4D2A">
      <w:pPr>
        <w:ind w:firstLine="709"/>
        <w:jc w:val="both"/>
      </w:pPr>
      <w:r w:rsidRPr="007422C1">
        <w:t>- совершенствование налогового администрирования, взаимодействия и совместной работы с администраторами доходов;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 - оптимизацию существующей системы налоговых льгот, мониторинг</w:t>
      </w:r>
      <w:r w:rsidR="00FD50D5">
        <w:t xml:space="preserve"> эффективности налоговых льгот;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сокращение недоимки по налогам в бюджет поселения; </w:t>
      </w:r>
    </w:p>
    <w:p w:rsidR="00732B95" w:rsidRPr="007422C1" w:rsidRDefault="007F4D2A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7422C1">
        <w:t xml:space="preserve">- повышение эффективности использования муниципальной собственности; </w:t>
      </w:r>
    </w:p>
    <w:p w:rsidR="00732B95" w:rsidRPr="007422C1" w:rsidRDefault="00732B95" w:rsidP="00732B95">
      <w:pPr>
        <w:tabs>
          <w:tab w:val="left" w:pos="2016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7422C1">
        <w:rPr>
          <w:szCs w:val="28"/>
        </w:rPr>
        <w:t>- обеспечение полноты формирования налоговой базы для увеличения поступления в бюджет имущественных налогов;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- поиск новых источников пополнения бюджета </w:t>
      </w:r>
      <w:r w:rsidR="00157CB4" w:rsidRPr="007422C1">
        <w:t>Приволжского</w:t>
      </w:r>
      <w:r w:rsidRPr="007422C1">
        <w:t xml:space="preserve"> сельского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В этих условиях налоговая политика </w:t>
      </w:r>
      <w:r w:rsidR="006527D6" w:rsidRPr="007422C1">
        <w:t>Приволжского</w:t>
      </w:r>
      <w:r w:rsidRPr="007422C1">
        <w:t xml:space="preserve"> сельского поселения должна быть ориентирована на увеличение налоговых доходов за счет экономического роста, развития внутреннего налогового потенциала и повышения инвестиционной привлекательности территории поселения. </w:t>
      </w:r>
    </w:p>
    <w:p w:rsidR="007F4D2A" w:rsidRPr="007422C1" w:rsidRDefault="007F4D2A" w:rsidP="007F4D2A">
      <w:pPr>
        <w:ind w:firstLine="709"/>
        <w:jc w:val="both"/>
      </w:pPr>
      <w:r w:rsidRPr="007422C1">
        <w:t>Актуальной остается и задача взыскания недоимки по налогам и сборам с должников местного бюджета.</w:t>
      </w:r>
    </w:p>
    <w:p w:rsidR="007F4D2A" w:rsidRPr="007422C1" w:rsidRDefault="007F4D2A" w:rsidP="007F4D2A">
      <w:pPr>
        <w:ind w:firstLine="709"/>
        <w:jc w:val="both"/>
      </w:pPr>
      <w:r w:rsidRPr="007422C1">
        <w:t xml:space="preserve">Для увеличения поступлений от земельного налога органам местного самоуправления необходимо продолжить работу по сбору сведений, идентифицирующих правообладателей земельных участков, вести разъяснительную работу с населением по оформлению и государственной регистрации земельных паев и прочих земель, находящихся в собственности у граждан. </w:t>
      </w:r>
    </w:p>
    <w:p w:rsidR="007F4D2A" w:rsidRPr="00620B98" w:rsidRDefault="007F4D2A" w:rsidP="007F4D2A">
      <w:pPr>
        <w:ind w:firstLine="709"/>
        <w:jc w:val="both"/>
      </w:pPr>
      <w:r w:rsidRPr="007422C1">
        <w:t>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эксплуатацию.</w:t>
      </w:r>
    </w:p>
    <w:p w:rsidR="007306E3" w:rsidRPr="001D1B39" w:rsidRDefault="007306E3" w:rsidP="007F4D2A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7306E3" w:rsidRPr="001D1B39" w:rsidSect="00742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50" w:rsidRDefault="001B7E50" w:rsidP="00331DFC">
      <w:r>
        <w:separator/>
      </w:r>
    </w:p>
  </w:endnote>
  <w:endnote w:type="continuationSeparator" w:id="1">
    <w:p w:rsidR="001B7E50" w:rsidRDefault="001B7E50" w:rsidP="00331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50" w:rsidRDefault="001B7E50" w:rsidP="00331DFC">
      <w:r>
        <w:separator/>
      </w:r>
    </w:p>
  </w:footnote>
  <w:footnote w:type="continuationSeparator" w:id="1">
    <w:p w:rsidR="001B7E50" w:rsidRDefault="001B7E50" w:rsidP="00331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20"/>
    <w:rsid w:val="000013FD"/>
    <w:rsid w:val="00004625"/>
    <w:rsid w:val="00012D19"/>
    <w:rsid w:val="00021058"/>
    <w:rsid w:val="00022B68"/>
    <w:rsid w:val="000238AB"/>
    <w:rsid w:val="00033804"/>
    <w:rsid w:val="00036076"/>
    <w:rsid w:val="00037024"/>
    <w:rsid w:val="00042A70"/>
    <w:rsid w:val="00042F3A"/>
    <w:rsid w:val="00047F83"/>
    <w:rsid w:val="00053842"/>
    <w:rsid w:val="000607B3"/>
    <w:rsid w:val="00066627"/>
    <w:rsid w:val="0007246A"/>
    <w:rsid w:val="00074437"/>
    <w:rsid w:val="000746B1"/>
    <w:rsid w:val="00080B55"/>
    <w:rsid w:val="0008151A"/>
    <w:rsid w:val="0008244A"/>
    <w:rsid w:val="0009146D"/>
    <w:rsid w:val="00092F35"/>
    <w:rsid w:val="00097382"/>
    <w:rsid w:val="00097CA5"/>
    <w:rsid w:val="000A2D6D"/>
    <w:rsid w:val="000B0834"/>
    <w:rsid w:val="000B0E1F"/>
    <w:rsid w:val="000B1E66"/>
    <w:rsid w:val="000C2BB7"/>
    <w:rsid w:val="000C374F"/>
    <w:rsid w:val="000C45E3"/>
    <w:rsid w:val="000D059E"/>
    <w:rsid w:val="000D63BF"/>
    <w:rsid w:val="000E27A6"/>
    <w:rsid w:val="000E296A"/>
    <w:rsid w:val="001032A5"/>
    <w:rsid w:val="001052EE"/>
    <w:rsid w:val="00110B93"/>
    <w:rsid w:val="00112BFA"/>
    <w:rsid w:val="00113889"/>
    <w:rsid w:val="0011700C"/>
    <w:rsid w:val="001223C9"/>
    <w:rsid w:val="001256F2"/>
    <w:rsid w:val="001267BF"/>
    <w:rsid w:val="00145283"/>
    <w:rsid w:val="00151EDB"/>
    <w:rsid w:val="00155E5C"/>
    <w:rsid w:val="00157895"/>
    <w:rsid w:val="00157AAC"/>
    <w:rsid w:val="00157CB4"/>
    <w:rsid w:val="00167CD9"/>
    <w:rsid w:val="001701C3"/>
    <w:rsid w:val="0017034D"/>
    <w:rsid w:val="001721F5"/>
    <w:rsid w:val="00181DB0"/>
    <w:rsid w:val="001828EC"/>
    <w:rsid w:val="001830DA"/>
    <w:rsid w:val="001837F3"/>
    <w:rsid w:val="00186D1F"/>
    <w:rsid w:val="0018762F"/>
    <w:rsid w:val="0019001D"/>
    <w:rsid w:val="00190E85"/>
    <w:rsid w:val="0019520F"/>
    <w:rsid w:val="00196652"/>
    <w:rsid w:val="001B4990"/>
    <w:rsid w:val="001B790C"/>
    <w:rsid w:val="001B7E50"/>
    <w:rsid w:val="001C6376"/>
    <w:rsid w:val="001D1B39"/>
    <w:rsid w:val="001D1DDB"/>
    <w:rsid w:val="001D521B"/>
    <w:rsid w:val="001E6883"/>
    <w:rsid w:val="001E7BE7"/>
    <w:rsid w:val="001E7ED7"/>
    <w:rsid w:val="001F0721"/>
    <w:rsid w:val="001F1304"/>
    <w:rsid w:val="001F488A"/>
    <w:rsid w:val="001F536A"/>
    <w:rsid w:val="00200E34"/>
    <w:rsid w:val="002027CC"/>
    <w:rsid w:val="0020619A"/>
    <w:rsid w:val="00210867"/>
    <w:rsid w:val="00211957"/>
    <w:rsid w:val="00213E89"/>
    <w:rsid w:val="002156DE"/>
    <w:rsid w:val="00226DAE"/>
    <w:rsid w:val="0023324C"/>
    <w:rsid w:val="00234D61"/>
    <w:rsid w:val="002359F8"/>
    <w:rsid w:val="002378F9"/>
    <w:rsid w:val="002433AC"/>
    <w:rsid w:val="002530F7"/>
    <w:rsid w:val="0025316F"/>
    <w:rsid w:val="00255841"/>
    <w:rsid w:val="0025746A"/>
    <w:rsid w:val="00257DB5"/>
    <w:rsid w:val="00257F21"/>
    <w:rsid w:val="002635FD"/>
    <w:rsid w:val="00265854"/>
    <w:rsid w:val="00265F0E"/>
    <w:rsid w:val="00267300"/>
    <w:rsid w:val="00267C11"/>
    <w:rsid w:val="00270376"/>
    <w:rsid w:val="002920AE"/>
    <w:rsid w:val="00293FA3"/>
    <w:rsid w:val="00297399"/>
    <w:rsid w:val="002A3002"/>
    <w:rsid w:val="002A6DBB"/>
    <w:rsid w:val="002B2300"/>
    <w:rsid w:val="002B6DDA"/>
    <w:rsid w:val="002B6EE5"/>
    <w:rsid w:val="002C4143"/>
    <w:rsid w:val="002C5D83"/>
    <w:rsid w:val="002D003A"/>
    <w:rsid w:val="002D47E8"/>
    <w:rsid w:val="002E082F"/>
    <w:rsid w:val="002E4547"/>
    <w:rsid w:val="002E603F"/>
    <w:rsid w:val="002E6839"/>
    <w:rsid w:val="002F04F8"/>
    <w:rsid w:val="002F4ED3"/>
    <w:rsid w:val="002F764F"/>
    <w:rsid w:val="00301C3C"/>
    <w:rsid w:val="00303C50"/>
    <w:rsid w:val="00306784"/>
    <w:rsid w:val="00312C0D"/>
    <w:rsid w:val="003164C8"/>
    <w:rsid w:val="003206A2"/>
    <w:rsid w:val="00331DFC"/>
    <w:rsid w:val="00334259"/>
    <w:rsid w:val="003347DC"/>
    <w:rsid w:val="00340315"/>
    <w:rsid w:val="003470D0"/>
    <w:rsid w:val="0035389F"/>
    <w:rsid w:val="003569F7"/>
    <w:rsid w:val="00357CE0"/>
    <w:rsid w:val="003613EA"/>
    <w:rsid w:val="00364565"/>
    <w:rsid w:val="003649BA"/>
    <w:rsid w:val="00366A70"/>
    <w:rsid w:val="00366E7F"/>
    <w:rsid w:val="003714D7"/>
    <w:rsid w:val="00371562"/>
    <w:rsid w:val="00391F57"/>
    <w:rsid w:val="003A04EA"/>
    <w:rsid w:val="003A3EC2"/>
    <w:rsid w:val="003A43EB"/>
    <w:rsid w:val="003B6850"/>
    <w:rsid w:val="003B7F70"/>
    <w:rsid w:val="003C17D4"/>
    <w:rsid w:val="003C2155"/>
    <w:rsid w:val="003C3008"/>
    <w:rsid w:val="003C3453"/>
    <w:rsid w:val="003C437C"/>
    <w:rsid w:val="003C7D5C"/>
    <w:rsid w:val="003D2810"/>
    <w:rsid w:val="003D3A9D"/>
    <w:rsid w:val="003D592F"/>
    <w:rsid w:val="003E35EC"/>
    <w:rsid w:val="003E6B24"/>
    <w:rsid w:val="003F368A"/>
    <w:rsid w:val="003F6845"/>
    <w:rsid w:val="00405099"/>
    <w:rsid w:val="004116EF"/>
    <w:rsid w:val="00412F64"/>
    <w:rsid w:val="00413669"/>
    <w:rsid w:val="00415FC3"/>
    <w:rsid w:val="0041627E"/>
    <w:rsid w:val="00417220"/>
    <w:rsid w:val="004206A2"/>
    <w:rsid w:val="00423709"/>
    <w:rsid w:val="00434C4D"/>
    <w:rsid w:val="00437E20"/>
    <w:rsid w:val="004410CB"/>
    <w:rsid w:val="00441326"/>
    <w:rsid w:val="00446361"/>
    <w:rsid w:val="00446985"/>
    <w:rsid w:val="00455B30"/>
    <w:rsid w:val="00466CEE"/>
    <w:rsid w:val="00480D92"/>
    <w:rsid w:val="00493F6C"/>
    <w:rsid w:val="004A5B3E"/>
    <w:rsid w:val="004A7DE0"/>
    <w:rsid w:val="004B256A"/>
    <w:rsid w:val="004D3ECE"/>
    <w:rsid w:val="004D79F5"/>
    <w:rsid w:val="004E0999"/>
    <w:rsid w:val="004F31F2"/>
    <w:rsid w:val="005003AA"/>
    <w:rsid w:val="00503240"/>
    <w:rsid w:val="00510CFD"/>
    <w:rsid w:val="00515418"/>
    <w:rsid w:val="005265F0"/>
    <w:rsid w:val="00526C03"/>
    <w:rsid w:val="005408E9"/>
    <w:rsid w:val="00541CEB"/>
    <w:rsid w:val="00544F6B"/>
    <w:rsid w:val="0054635C"/>
    <w:rsid w:val="005514A7"/>
    <w:rsid w:val="00552834"/>
    <w:rsid w:val="00556B6F"/>
    <w:rsid w:val="00556FD6"/>
    <w:rsid w:val="0056082E"/>
    <w:rsid w:val="005661A5"/>
    <w:rsid w:val="00571E30"/>
    <w:rsid w:val="0057518E"/>
    <w:rsid w:val="00577AFA"/>
    <w:rsid w:val="00586793"/>
    <w:rsid w:val="005910FA"/>
    <w:rsid w:val="005A3C72"/>
    <w:rsid w:val="005B12E0"/>
    <w:rsid w:val="005B1E98"/>
    <w:rsid w:val="005B215C"/>
    <w:rsid w:val="005B7846"/>
    <w:rsid w:val="005C4C4A"/>
    <w:rsid w:val="005C729F"/>
    <w:rsid w:val="005D1D20"/>
    <w:rsid w:val="005F6DA0"/>
    <w:rsid w:val="006007BD"/>
    <w:rsid w:val="0060135A"/>
    <w:rsid w:val="0060433D"/>
    <w:rsid w:val="0061107C"/>
    <w:rsid w:val="00611498"/>
    <w:rsid w:val="00612A00"/>
    <w:rsid w:val="00612BDE"/>
    <w:rsid w:val="0061715A"/>
    <w:rsid w:val="00620B98"/>
    <w:rsid w:val="00622C09"/>
    <w:rsid w:val="006230ED"/>
    <w:rsid w:val="0063482E"/>
    <w:rsid w:val="00634D8C"/>
    <w:rsid w:val="00635E91"/>
    <w:rsid w:val="00636096"/>
    <w:rsid w:val="00643041"/>
    <w:rsid w:val="00643368"/>
    <w:rsid w:val="0064545E"/>
    <w:rsid w:val="00647B36"/>
    <w:rsid w:val="00650119"/>
    <w:rsid w:val="00650A90"/>
    <w:rsid w:val="006527D6"/>
    <w:rsid w:val="00660882"/>
    <w:rsid w:val="00662F74"/>
    <w:rsid w:val="00665ED2"/>
    <w:rsid w:val="00671A93"/>
    <w:rsid w:val="00675167"/>
    <w:rsid w:val="00677014"/>
    <w:rsid w:val="00680CBB"/>
    <w:rsid w:val="00682545"/>
    <w:rsid w:val="006852E9"/>
    <w:rsid w:val="00686D4C"/>
    <w:rsid w:val="00687FBF"/>
    <w:rsid w:val="0069282E"/>
    <w:rsid w:val="00696175"/>
    <w:rsid w:val="006B1C85"/>
    <w:rsid w:val="006B2D30"/>
    <w:rsid w:val="006C203C"/>
    <w:rsid w:val="006C6585"/>
    <w:rsid w:val="006C756B"/>
    <w:rsid w:val="006D0E55"/>
    <w:rsid w:val="006E07EB"/>
    <w:rsid w:val="006E4009"/>
    <w:rsid w:val="006E68AE"/>
    <w:rsid w:val="006F009B"/>
    <w:rsid w:val="006F27DF"/>
    <w:rsid w:val="007023E9"/>
    <w:rsid w:val="0070294B"/>
    <w:rsid w:val="00702EF7"/>
    <w:rsid w:val="007039AC"/>
    <w:rsid w:val="00703CD8"/>
    <w:rsid w:val="00705A68"/>
    <w:rsid w:val="0071070E"/>
    <w:rsid w:val="00710731"/>
    <w:rsid w:val="00716B3A"/>
    <w:rsid w:val="00722646"/>
    <w:rsid w:val="00723153"/>
    <w:rsid w:val="007306E3"/>
    <w:rsid w:val="00732B95"/>
    <w:rsid w:val="0074067F"/>
    <w:rsid w:val="007410EF"/>
    <w:rsid w:val="007422C1"/>
    <w:rsid w:val="00752BAF"/>
    <w:rsid w:val="00753C46"/>
    <w:rsid w:val="007550E5"/>
    <w:rsid w:val="00756AB0"/>
    <w:rsid w:val="00756D8B"/>
    <w:rsid w:val="00757E76"/>
    <w:rsid w:val="007742C8"/>
    <w:rsid w:val="00774DD7"/>
    <w:rsid w:val="00775C3C"/>
    <w:rsid w:val="00784712"/>
    <w:rsid w:val="007913ED"/>
    <w:rsid w:val="00792E1D"/>
    <w:rsid w:val="00794806"/>
    <w:rsid w:val="007A0065"/>
    <w:rsid w:val="007A4153"/>
    <w:rsid w:val="007A712C"/>
    <w:rsid w:val="007C47AA"/>
    <w:rsid w:val="007D2F9C"/>
    <w:rsid w:val="007E0F12"/>
    <w:rsid w:val="007E2F79"/>
    <w:rsid w:val="007E3718"/>
    <w:rsid w:val="007E3AE2"/>
    <w:rsid w:val="007F2795"/>
    <w:rsid w:val="007F38B9"/>
    <w:rsid w:val="007F38BB"/>
    <w:rsid w:val="007F4D2A"/>
    <w:rsid w:val="008008D6"/>
    <w:rsid w:val="00801D97"/>
    <w:rsid w:val="00803751"/>
    <w:rsid w:val="0080589D"/>
    <w:rsid w:val="00805965"/>
    <w:rsid w:val="00807C37"/>
    <w:rsid w:val="008123BE"/>
    <w:rsid w:val="00812D10"/>
    <w:rsid w:val="008135EB"/>
    <w:rsid w:val="0081799A"/>
    <w:rsid w:val="0082617B"/>
    <w:rsid w:val="00826325"/>
    <w:rsid w:val="00827A41"/>
    <w:rsid w:val="00827D12"/>
    <w:rsid w:val="0084031B"/>
    <w:rsid w:val="0084194C"/>
    <w:rsid w:val="00842862"/>
    <w:rsid w:val="00846701"/>
    <w:rsid w:val="00850C7D"/>
    <w:rsid w:val="008556F9"/>
    <w:rsid w:val="00856E36"/>
    <w:rsid w:val="008573A1"/>
    <w:rsid w:val="00861735"/>
    <w:rsid w:val="00867924"/>
    <w:rsid w:val="008720AB"/>
    <w:rsid w:val="0088080A"/>
    <w:rsid w:val="00891E93"/>
    <w:rsid w:val="0089414E"/>
    <w:rsid w:val="0089547E"/>
    <w:rsid w:val="00896A20"/>
    <w:rsid w:val="00897327"/>
    <w:rsid w:val="008A2A74"/>
    <w:rsid w:val="008A377A"/>
    <w:rsid w:val="008B4FAC"/>
    <w:rsid w:val="008B715A"/>
    <w:rsid w:val="008C66FE"/>
    <w:rsid w:val="008D3028"/>
    <w:rsid w:val="008D4ECD"/>
    <w:rsid w:val="008D4F45"/>
    <w:rsid w:val="008D56A6"/>
    <w:rsid w:val="008D7562"/>
    <w:rsid w:val="008E2641"/>
    <w:rsid w:val="008E3661"/>
    <w:rsid w:val="008F22DE"/>
    <w:rsid w:val="00900F3F"/>
    <w:rsid w:val="009018E3"/>
    <w:rsid w:val="009031C0"/>
    <w:rsid w:val="009069B0"/>
    <w:rsid w:val="00907B07"/>
    <w:rsid w:val="00910121"/>
    <w:rsid w:val="009107DA"/>
    <w:rsid w:val="00914306"/>
    <w:rsid w:val="009175D7"/>
    <w:rsid w:val="00920D12"/>
    <w:rsid w:val="0092635C"/>
    <w:rsid w:val="0093429A"/>
    <w:rsid w:val="00946A6B"/>
    <w:rsid w:val="00947EC5"/>
    <w:rsid w:val="009557B2"/>
    <w:rsid w:val="009633C0"/>
    <w:rsid w:val="00971EE8"/>
    <w:rsid w:val="00973722"/>
    <w:rsid w:val="00975126"/>
    <w:rsid w:val="00976687"/>
    <w:rsid w:val="009770FD"/>
    <w:rsid w:val="009815C2"/>
    <w:rsid w:val="00991CA5"/>
    <w:rsid w:val="00992452"/>
    <w:rsid w:val="009A5E3E"/>
    <w:rsid w:val="009A6064"/>
    <w:rsid w:val="009B25E6"/>
    <w:rsid w:val="009B2B98"/>
    <w:rsid w:val="009B3824"/>
    <w:rsid w:val="009B4ADA"/>
    <w:rsid w:val="009B4E20"/>
    <w:rsid w:val="009D0726"/>
    <w:rsid w:val="009E3533"/>
    <w:rsid w:val="009E3EBF"/>
    <w:rsid w:val="009E53F9"/>
    <w:rsid w:val="00A002FD"/>
    <w:rsid w:val="00A05FF3"/>
    <w:rsid w:val="00A07D8C"/>
    <w:rsid w:val="00A11351"/>
    <w:rsid w:val="00A12E26"/>
    <w:rsid w:val="00A160C9"/>
    <w:rsid w:val="00A236C1"/>
    <w:rsid w:val="00A24477"/>
    <w:rsid w:val="00A24B75"/>
    <w:rsid w:val="00A301D2"/>
    <w:rsid w:val="00A32509"/>
    <w:rsid w:val="00A401B4"/>
    <w:rsid w:val="00A40566"/>
    <w:rsid w:val="00A408D9"/>
    <w:rsid w:val="00A441EE"/>
    <w:rsid w:val="00A66FA1"/>
    <w:rsid w:val="00A72AFA"/>
    <w:rsid w:val="00A777F9"/>
    <w:rsid w:val="00A825F1"/>
    <w:rsid w:val="00A83A13"/>
    <w:rsid w:val="00A869E3"/>
    <w:rsid w:val="00A92359"/>
    <w:rsid w:val="00A937B6"/>
    <w:rsid w:val="00A9462B"/>
    <w:rsid w:val="00AA34CC"/>
    <w:rsid w:val="00AA54D1"/>
    <w:rsid w:val="00AA6D42"/>
    <w:rsid w:val="00AB4444"/>
    <w:rsid w:val="00AC26C8"/>
    <w:rsid w:val="00AC45B0"/>
    <w:rsid w:val="00AD0CE2"/>
    <w:rsid w:val="00AD0EA4"/>
    <w:rsid w:val="00AE184E"/>
    <w:rsid w:val="00AE2E64"/>
    <w:rsid w:val="00AE302C"/>
    <w:rsid w:val="00AE6D1F"/>
    <w:rsid w:val="00AF1982"/>
    <w:rsid w:val="00AF3F6F"/>
    <w:rsid w:val="00AF6299"/>
    <w:rsid w:val="00AF7AFD"/>
    <w:rsid w:val="00B00118"/>
    <w:rsid w:val="00B03A3A"/>
    <w:rsid w:val="00B07A79"/>
    <w:rsid w:val="00B12733"/>
    <w:rsid w:val="00B14B96"/>
    <w:rsid w:val="00B15F27"/>
    <w:rsid w:val="00B23CCF"/>
    <w:rsid w:val="00B243C2"/>
    <w:rsid w:val="00B25659"/>
    <w:rsid w:val="00B30C6B"/>
    <w:rsid w:val="00B30D16"/>
    <w:rsid w:val="00B337D2"/>
    <w:rsid w:val="00B37B79"/>
    <w:rsid w:val="00B40DC9"/>
    <w:rsid w:val="00B466C7"/>
    <w:rsid w:val="00B46845"/>
    <w:rsid w:val="00B46A51"/>
    <w:rsid w:val="00B51A4C"/>
    <w:rsid w:val="00B53145"/>
    <w:rsid w:val="00B55CCA"/>
    <w:rsid w:val="00B61971"/>
    <w:rsid w:val="00B61DD0"/>
    <w:rsid w:val="00B65081"/>
    <w:rsid w:val="00B6576B"/>
    <w:rsid w:val="00B71640"/>
    <w:rsid w:val="00B73BB3"/>
    <w:rsid w:val="00B762C8"/>
    <w:rsid w:val="00B8002B"/>
    <w:rsid w:val="00B83B20"/>
    <w:rsid w:val="00B84F6D"/>
    <w:rsid w:val="00B8511E"/>
    <w:rsid w:val="00B91AA9"/>
    <w:rsid w:val="00B9386D"/>
    <w:rsid w:val="00B969D0"/>
    <w:rsid w:val="00B972DD"/>
    <w:rsid w:val="00BA1E84"/>
    <w:rsid w:val="00BA5727"/>
    <w:rsid w:val="00BB1502"/>
    <w:rsid w:val="00BB4D7F"/>
    <w:rsid w:val="00BB7ECB"/>
    <w:rsid w:val="00BC12EF"/>
    <w:rsid w:val="00BC3F3A"/>
    <w:rsid w:val="00BC55D0"/>
    <w:rsid w:val="00BD4444"/>
    <w:rsid w:val="00BD466E"/>
    <w:rsid w:val="00BD4838"/>
    <w:rsid w:val="00BD573D"/>
    <w:rsid w:val="00BD6B73"/>
    <w:rsid w:val="00BE01B0"/>
    <w:rsid w:val="00BE3B1F"/>
    <w:rsid w:val="00BE635F"/>
    <w:rsid w:val="00BF002A"/>
    <w:rsid w:val="00BF0E94"/>
    <w:rsid w:val="00BF16A8"/>
    <w:rsid w:val="00BF2800"/>
    <w:rsid w:val="00BF29CA"/>
    <w:rsid w:val="00C01442"/>
    <w:rsid w:val="00C104B3"/>
    <w:rsid w:val="00C12C67"/>
    <w:rsid w:val="00C12C87"/>
    <w:rsid w:val="00C21E41"/>
    <w:rsid w:val="00C236FA"/>
    <w:rsid w:val="00C33314"/>
    <w:rsid w:val="00C37F04"/>
    <w:rsid w:val="00C47254"/>
    <w:rsid w:val="00C614CD"/>
    <w:rsid w:val="00C62662"/>
    <w:rsid w:val="00C63893"/>
    <w:rsid w:val="00C65BD9"/>
    <w:rsid w:val="00C6711F"/>
    <w:rsid w:val="00C835BB"/>
    <w:rsid w:val="00C87294"/>
    <w:rsid w:val="00C87766"/>
    <w:rsid w:val="00C910C0"/>
    <w:rsid w:val="00C91BA4"/>
    <w:rsid w:val="00C93380"/>
    <w:rsid w:val="00CA19BA"/>
    <w:rsid w:val="00CA54B6"/>
    <w:rsid w:val="00CB4A28"/>
    <w:rsid w:val="00CB5BF7"/>
    <w:rsid w:val="00CD0F34"/>
    <w:rsid w:val="00CD2272"/>
    <w:rsid w:val="00CD37A9"/>
    <w:rsid w:val="00CE133F"/>
    <w:rsid w:val="00CE2EE5"/>
    <w:rsid w:val="00CE2FAE"/>
    <w:rsid w:val="00CE34C4"/>
    <w:rsid w:val="00CE4D2C"/>
    <w:rsid w:val="00CE4E31"/>
    <w:rsid w:val="00CF1CF4"/>
    <w:rsid w:val="00CF2FC0"/>
    <w:rsid w:val="00CF6CA8"/>
    <w:rsid w:val="00D2189F"/>
    <w:rsid w:val="00D26A32"/>
    <w:rsid w:val="00D30F7A"/>
    <w:rsid w:val="00D31ED3"/>
    <w:rsid w:val="00D346C1"/>
    <w:rsid w:val="00D34D62"/>
    <w:rsid w:val="00D36822"/>
    <w:rsid w:val="00D419E6"/>
    <w:rsid w:val="00D56983"/>
    <w:rsid w:val="00D66F51"/>
    <w:rsid w:val="00D67539"/>
    <w:rsid w:val="00D75337"/>
    <w:rsid w:val="00D84E97"/>
    <w:rsid w:val="00D854C3"/>
    <w:rsid w:val="00D95EA9"/>
    <w:rsid w:val="00DA08CD"/>
    <w:rsid w:val="00DA11A3"/>
    <w:rsid w:val="00DA18C5"/>
    <w:rsid w:val="00DA49D7"/>
    <w:rsid w:val="00DB2F3D"/>
    <w:rsid w:val="00DB3EF8"/>
    <w:rsid w:val="00DB4C52"/>
    <w:rsid w:val="00DC42F6"/>
    <w:rsid w:val="00DE476D"/>
    <w:rsid w:val="00DE4D04"/>
    <w:rsid w:val="00DF05F8"/>
    <w:rsid w:val="00DF4DEA"/>
    <w:rsid w:val="00E01667"/>
    <w:rsid w:val="00E103EC"/>
    <w:rsid w:val="00E10D01"/>
    <w:rsid w:val="00E16EDD"/>
    <w:rsid w:val="00E20E35"/>
    <w:rsid w:val="00E26AE1"/>
    <w:rsid w:val="00E30AB6"/>
    <w:rsid w:val="00E51DDA"/>
    <w:rsid w:val="00E5209B"/>
    <w:rsid w:val="00E6277B"/>
    <w:rsid w:val="00E663C1"/>
    <w:rsid w:val="00E66B20"/>
    <w:rsid w:val="00E71213"/>
    <w:rsid w:val="00E768FB"/>
    <w:rsid w:val="00E7776C"/>
    <w:rsid w:val="00E8676B"/>
    <w:rsid w:val="00E922AB"/>
    <w:rsid w:val="00E969B5"/>
    <w:rsid w:val="00E96B0D"/>
    <w:rsid w:val="00EA3905"/>
    <w:rsid w:val="00EA40B2"/>
    <w:rsid w:val="00EA4A52"/>
    <w:rsid w:val="00EC1661"/>
    <w:rsid w:val="00EC1BE3"/>
    <w:rsid w:val="00EC3902"/>
    <w:rsid w:val="00EC6451"/>
    <w:rsid w:val="00ED1343"/>
    <w:rsid w:val="00EE174D"/>
    <w:rsid w:val="00EE1F7C"/>
    <w:rsid w:val="00EE48B7"/>
    <w:rsid w:val="00EE48D9"/>
    <w:rsid w:val="00EE5A24"/>
    <w:rsid w:val="00EE711D"/>
    <w:rsid w:val="00EF1212"/>
    <w:rsid w:val="00EF34D7"/>
    <w:rsid w:val="00EF7EB3"/>
    <w:rsid w:val="00F00BF4"/>
    <w:rsid w:val="00F01290"/>
    <w:rsid w:val="00F03837"/>
    <w:rsid w:val="00F04D78"/>
    <w:rsid w:val="00F13A25"/>
    <w:rsid w:val="00F152BE"/>
    <w:rsid w:val="00F269F9"/>
    <w:rsid w:val="00F3195F"/>
    <w:rsid w:val="00F423AB"/>
    <w:rsid w:val="00F42651"/>
    <w:rsid w:val="00F43183"/>
    <w:rsid w:val="00F53C79"/>
    <w:rsid w:val="00F6792A"/>
    <w:rsid w:val="00F67ED4"/>
    <w:rsid w:val="00F70196"/>
    <w:rsid w:val="00F703E4"/>
    <w:rsid w:val="00F73AF9"/>
    <w:rsid w:val="00F74543"/>
    <w:rsid w:val="00F779CA"/>
    <w:rsid w:val="00F80F67"/>
    <w:rsid w:val="00F84653"/>
    <w:rsid w:val="00F866FA"/>
    <w:rsid w:val="00F97CF4"/>
    <w:rsid w:val="00FA058F"/>
    <w:rsid w:val="00FA4A26"/>
    <w:rsid w:val="00FA5146"/>
    <w:rsid w:val="00FB1A9E"/>
    <w:rsid w:val="00FB68E2"/>
    <w:rsid w:val="00FC1E38"/>
    <w:rsid w:val="00FC2B11"/>
    <w:rsid w:val="00FC4E26"/>
    <w:rsid w:val="00FC570B"/>
    <w:rsid w:val="00FD2399"/>
    <w:rsid w:val="00FD3E40"/>
    <w:rsid w:val="00FD50D5"/>
    <w:rsid w:val="00FD67AC"/>
    <w:rsid w:val="00FD7058"/>
    <w:rsid w:val="00FE264A"/>
    <w:rsid w:val="00FE6C1D"/>
    <w:rsid w:val="00FF1EEA"/>
    <w:rsid w:val="00FF2B7F"/>
    <w:rsid w:val="00FF3CAD"/>
    <w:rsid w:val="00FF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locked/>
    <w:rsid w:val="000B0834"/>
    <w:rPr>
      <w:sz w:val="24"/>
      <w:szCs w:val="24"/>
    </w:rPr>
  </w:style>
  <w:style w:type="paragraph" w:styleId="20">
    <w:name w:val="Body Text Indent 2"/>
    <w:basedOn w:val="a"/>
    <w:link w:val="2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0B0834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92E1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31D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1DFC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F4D2A"/>
  </w:style>
  <w:style w:type="character" w:customStyle="1" w:styleId="grame">
    <w:name w:val="grame"/>
    <w:basedOn w:val="a0"/>
    <w:rsid w:val="007F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A00E-88D2-49D5-8046-4EDE4FD4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2018-10-24T08:33:00Z</cp:lastPrinted>
  <dcterms:created xsi:type="dcterms:W3CDTF">2021-11-18T11:14:00Z</dcterms:created>
  <dcterms:modified xsi:type="dcterms:W3CDTF">2021-11-18T11:14:00Z</dcterms:modified>
</cp:coreProperties>
</file>