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4E" w:rsidRPr="004B7241" w:rsidRDefault="004B7241" w:rsidP="004B7241">
      <w:pPr>
        <w:rPr>
          <w:noProof/>
        </w:rPr>
      </w:pPr>
      <w:r>
        <w:rPr>
          <w:rFonts w:ascii="Times New Roman" w:eastAsia="Calibri" w:hAnsi="Times New Roman" w:cs="Times New Roman"/>
          <w:noProof/>
          <w:color w:val="000000" w:themeColor="text1"/>
          <w:sz w:val="24"/>
          <w:szCs w:val="24"/>
        </w:rPr>
        <w:drawing>
          <wp:inline distT="0" distB="0" distL="0" distR="0">
            <wp:extent cx="3501742" cy="904875"/>
            <wp:effectExtent l="0" t="0" r="0" b="0"/>
            <wp:docPr id="3" name="Рисунок 3" descr="C:\Users\o.akulova\Desktop\КУР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kulova\Desktop\КУРСКАЯ ОБЛАСТЬ.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1742" cy="904875"/>
                    </a:xfrm>
                    <a:prstGeom prst="rect">
                      <a:avLst/>
                    </a:prstGeom>
                    <a:noFill/>
                    <a:ln>
                      <a:noFill/>
                    </a:ln>
                  </pic:spPr>
                </pic:pic>
              </a:graphicData>
            </a:graphic>
          </wp:inline>
        </w:drawing>
      </w:r>
      <w:r w:rsidR="006F6D7A">
        <w:rPr>
          <w:noProof/>
        </w:rPr>
        <w:drawing>
          <wp:anchor distT="0" distB="0" distL="114300" distR="114300" simplePos="0" relativeHeight="251658240" behindDoc="1" locked="0" layoutInCell="1" allowOverlap="1">
            <wp:simplePos x="0" y="0"/>
            <wp:positionH relativeFrom="column">
              <wp:posOffset>-9701530</wp:posOffset>
            </wp:positionH>
            <wp:positionV relativeFrom="paragraph">
              <wp:posOffset>-321945</wp:posOffset>
            </wp:positionV>
            <wp:extent cx="7610475" cy="10763250"/>
            <wp:effectExtent l="0" t="0" r="9525" b="0"/>
            <wp:wrapNone/>
            <wp:docPr id="2" name="Рисунок 1" descr="титульник 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2-01.jpg"/>
                    <pic:cNvPicPr/>
                  </pic:nvPicPr>
                  <pic:blipFill>
                    <a:blip r:embed="rId7" cstate="print"/>
                    <a:stretch>
                      <a:fillRect/>
                    </a:stretch>
                  </pic:blipFill>
                  <pic:spPr>
                    <a:xfrm>
                      <a:off x="0" y="0"/>
                      <a:ext cx="7610475" cy="10763250"/>
                    </a:xfrm>
                    <a:prstGeom prst="rect">
                      <a:avLst/>
                    </a:prstGeom>
                  </pic:spPr>
                </pic:pic>
              </a:graphicData>
            </a:graphic>
          </wp:anchor>
        </w:drawing>
      </w:r>
    </w:p>
    <w:p w:rsidR="00217C4E" w:rsidRPr="00415707" w:rsidRDefault="00217C4E" w:rsidP="005A7B7D">
      <w:pPr>
        <w:widowControl w:val="0"/>
        <w:tabs>
          <w:tab w:val="left" w:pos="510"/>
        </w:tabs>
        <w:suppressAutoHyphens/>
        <w:spacing w:after="0" w:line="240" w:lineRule="auto"/>
        <w:ind w:firstLine="567"/>
        <w:jc w:val="both"/>
        <w:rPr>
          <w:rFonts w:ascii="Times New Roman" w:hAnsi="Times New Roman" w:cs="Times New Roman"/>
          <w:sz w:val="28"/>
          <w:szCs w:val="28"/>
        </w:rPr>
      </w:pPr>
      <w:r w:rsidRPr="00415707">
        <w:rPr>
          <w:rFonts w:ascii="Times New Roman" w:eastAsia="SimSun" w:hAnsi="Times New Roman" w:cs="Times New Roman"/>
          <w:color w:val="000000"/>
          <w:kern w:val="2"/>
          <w:sz w:val="28"/>
          <w:szCs w:val="28"/>
          <w:lang w:eastAsia="zh-CN" w:bidi="hi-IN"/>
        </w:rPr>
        <w:t xml:space="preserve">Кадастровая палата по </w:t>
      </w:r>
      <w:r w:rsidR="005A7B7D" w:rsidRPr="00415707">
        <w:rPr>
          <w:rFonts w:ascii="Times New Roman" w:eastAsia="SimSun" w:hAnsi="Times New Roman" w:cs="Times New Roman"/>
          <w:color w:val="000000"/>
          <w:sz w:val="28"/>
          <w:szCs w:val="28"/>
        </w:rPr>
        <w:t>Курской</w:t>
      </w:r>
      <w:r w:rsidRPr="00415707">
        <w:rPr>
          <w:rFonts w:ascii="Times New Roman" w:eastAsia="SimSun" w:hAnsi="Times New Roman" w:cs="Times New Roman"/>
          <w:color w:val="000000"/>
          <w:sz w:val="28"/>
          <w:szCs w:val="28"/>
        </w:rPr>
        <w:t xml:space="preserve"> области</w:t>
      </w:r>
      <w:r w:rsidRPr="00415707">
        <w:rPr>
          <w:rFonts w:ascii="Times New Roman" w:eastAsia="SimSun" w:hAnsi="Times New Roman" w:cs="Times New Roman"/>
          <w:color w:val="000000"/>
          <w:kern w:val="2"/>
          <w:sz w:val="28"/>
          <w:szCs w:val="28"/>
          <w:lang w:eastAsia="zh-CN" w:bidi="hi-IN"/>
        </w:rPr>
        <w:t xml:space="preserve"> приглашает принять участие в вебинаре на тему: </w:t>
      </w:r>
    </w:p>
    <w:p w:rsidR="00217C4E" w:rsidRPr="00415707" w:rsidRDefault="00217C4E" w:rsidP="005A7B7D">
      <w:pPr>
        <w:widowControl w:val="0"/>
        <w:tabs>
          <w:tab w:val="left" w:pos="510"/>
        </w:tabs>
        <w:suppressAutoHyphens/>
        <w:spacing w:after="0" w:line="240" w:lineRule="auto"/>
        <w:ind w:firstLine="737"/>
        <w:jc w:val="center"/>
        <w:rPr>
          <w:rFonts w:ascii="Times New Roman" w:eastAsia="SimSun" w:hAnsi="Times New Roman" w:cs="Times New Roman"/>
          <w:color w:val="000000"/>
          <w:kern w:val="2"/>
          <w:sz w:val="28"/>
          <w:szCs w:val="28"/>
          <w:lang w:eastAsia="zh-CN" w:bidi="hi-IN"/>
        </w:rPr>
      </w:pPr>
    </w:p>
    <w:p w:rsidR="00217C4E" w:rsidRPr="00415707" w:rsidRDefault="00217C4E" w:rsidP="005A7B7D">
      <w:pPr>
        <w:widowControl w:val="0"/>
        <w:tabs>
          <w:tab w:val="left" w:pos="510"/>
        </w:tabs>
        <w:suppressAutoHyphens/>
        <w:spacing w:after="0" w:line="240" w:lineRule="auto"/>
        <w:ind w:firstLine="737"/>
        <w:jc w:val="center"/>
        <w:rPr>
          <w:rFonts w:ascii="Times New Roman" w:eastAsia="SimSun" w:hAnsi="Times New Roman" w:cs="Times New Roman"/>
          <w:kern w:val="2"/>
          <w:sz w:val="28"/>
          <w:szCs w:val="28"/>
          <w:lang w:eastAsia="zh-CN" w:bidi="hi-IN"/>
        </w:rPr>
      </w:pPr>
      <w:r w:rsidRPr="00415707">
        <w:rPr>
          <w:rFonts w:ascii="Times New Roman" w:eastAsia="SimSun" w:hAnsi="Times New Roman" w:cs="Times New Roman"/>
          <w:b/>
          <w:color w:val="000000"/>
          <w:kern w:val="2"/>
          <w:sz w:val="28"/>
          <w:szCs w:val="28"/>
          <w:lang w:eastAsia="zh-CN" w:bidi="hi-IN"/>
        </w:rPr>
        <w:t>«</w:t>
      </w:r>
      <w:r w:rsidR="005A7B7D" w:rsidRPr="00415707">
        <w:rPr>
          <w:rFonts w:ascii="Times New Roman" w:hAnsi="Times New Roman" w:cs="Times New Roman"/>
          <w:b/>
          <w:sz w:val="28"/>
          <w:szCs w:val="28"/>
        </w:rPr>
        <w:t>Порядок и особенности внесения сведений о санитарно-защитных зонах в Единый государственный реестр недвижимости</w:t>
      </w:r>
      <w:r w:rsidRPr="00415707">
        <w:rPr>
          <w:rFonts w:ascii="Times New Roman" w:eastAsia="SimSun" w:hAnsi="Times New Roman" w:cs="Times New Roman"/>
          <w:b/>
          <w:bCs/>
          <w:color w:val="000000"/>
          <w:kern w:val="2"/>
          <w:sz w:val="28"/>
          <w:szCs w:val="28"/>
          <w:lang w:eastAsia="zh-CN" w:bidi="hi-IN"/>
        </w:rPr>
        <w:t>»</w:t>
      </w:r>
      <w:r w:rsidRPr="00415707">
        <w:rPr>
          <w:rFonts w:ascii="Times New Roman" w:eastAsia="SimSun" w:hAnsi="Times New Roman" w:cs="Times New Roman"/>
          <w:kern w:val="2"/>
          <w:sz w:val="28"/>
          <w:szCs w:val="28"/>
          <w:lang w:eastAsia="zh-CN" w:bidi="hi-IN"/>
        </w:rPr>
        <w:t xml:space="preserve">. </w:t>
      </w:r>
    </w:p>
    <w:p w:rsidR="00B71C9C" w:rsidRPr="00D638D3" w:rsidRDefault="00B71C9C" w:rsidP="005A7B7D">
      <w:pPr>
        <w:widowControl w:val="0"/>
        <w:tabs>
          <w:tab w:val="left" w:pos="510"/>
        </w:tabs>
        <w:suppressAutoHyphens/>
        <w:spacing w:after="0" w:line="240" w:lineRule="auto"/>
        <w:ind w:firstLine="737"/>
        <w:jc w:val="center"/>
        <w:rPr>
          <w:rFonts w:ascii="Times New Roman" w:hAnsi="Times New Roman" w:cs="Times New Roman"/>
          <w:sz w:val="26"/>
          <w:szCs w:val="26"/>
        </w:rPr>
      </w:pPr>
    </w:p>
    <w:p w:rsidR="00217C4E" w:rsidRPr="00415707" w:rsidRDefault="00217C4E" w:rsidP="005A7B7D">
      <w:pPr>
        <w:widowControl w:val="0"/>
        <w:tabs>
          <w:tab w:val="left" w:pos="510"/>
        </w:tabs>
        <w:suppressAutoHyphens/>
        <w:spacing w:after="0" w:line="240" w:lineRule="auto"/>
        <w:ind w:firstLine="709"/>
        <w:jc w:val="both"/>
        <w:rPr>
          <w:rFonts w:ascii="Times New Roman" w:hAnsi="Times New Roman" w:cs="Times New Roman"/>
          <w:sz w:val="28"/>
          <w:szCs w:val="28"/>
        </w:rPr>
      </w:pPr>
      <w:r w:rsidRPr="00415707">
        <w:rPr>
          <w:rFonts w:ascii="Times New Roman" w:eastAsia="SimSun" w:hAnsi="Times New Roman" w:cs="Times New Roman"/>
          <w:color w:val="000000"/>
          <w:kern w:val="2"/>
          <w:sz w:val="28"/>
          <w:szCs w:val="28"/>
          <w:lang w:eastAsia="zh-CN" w:bidi="hi-IN"/>
        </w:rPr>
        <w:t xml:space="preserve">Вебинар состоится </w:t>
      </w:r>
      <w:r w:rsidR="005A7B7D" w:rsidRPr="00415707">
        <w:rPr>
          <w:rFonts w:ascii="Times New Roman" w:eastAsia="SimSun" w:hAnsi="Times New Roman" w:cs="Times New Roman"/>
          <w:b/>
          <w:color w:val="000000"/>
          <w:sz w:val="28"/>
          <w:szCs w:val="28"/>
        </w:rPr>
        <w:t>3</w:t>
      </w:r>
      <w:r w:rsidR="00D827DB" w:rsidRPr="00415707">
        <w:rPr>
          <w:rFonts w:ascii="Times New Roman" w:eastAsia="SimSun" w:hAnsi="Times New Roman" w:cs="Times New Roman"/>
          <w:b/>
          <w:bCs/>
          <w:color w:val="000000"/>
          <w:sz w:val="28"/>
          <w:szCs w:val="28"/>
        </w:rPr>
        <w:t>июня</w:t>
      </w:r>
      <w:r w:rsidRPr="00415707">
        <w:rPr>
          <w:rFonts w:ascii="Times New Roman" w:eastAsia="SimSun" w:hAnsi="Times New Roman" w:cs="Times New Roman"/>
          <w:b/>
          <w:bCs/>
          <w:color w:val="000000"/>
          <w:kern w:val="2"/>
          <w:sz w:val="28"/>
          <w:szCs w:val="28"/>
          <w:lang w:eastAsia="zh-CN" w:bidi="hi-IN"/>
        </w:rPr>
        <w:t xml:space="preserve"> 202</w:t>
      </w:r>
      <w:r w:rsidRPr="00415707">
        <w:rPr>
          <w:rFonts w:ascii="Times New Roman" w:eastAsia="SimSun" w:hAnsi="Times New Roman" w:cs="Times New Roman"/>
          <w:b/>
          <w:bCs/>
          <w:color w:val="000000"/>
          <w:sz w:val="28"/>
          <w:szCs w:val="28"/>
        </w:rPr>
        <w:t>1</w:t>
      </w:r>
      <w:r w:rsidRPr="00415707">
        <w:rPr>
          <w:rFonts w:ascii="Times New Roman" w:eastAsia="SimSun" w:hAnsi="Times New Roman" w:cs="Times New Roman"/>
          <w:b/>
          <w:bCs/>
          <w:color w:val="000000"/>
          <w:kern w:val="2"/>
          <w:sz w:val="28"/>
          <w:szCs w:val="28"/>
          <w:lang w:eastAsia="zh-CN" w:bidi="hi-IN"/>
        </w:rPr>
        <w:t xml:space="preserve"> года в 10:00 (</w:t>
      </w:r>
      <w:proofErr w:type="gramStart"/>
      <w:r w:rsidRPr="00415707">
        <w:rPr>
          <w:rFonts w:ascii="Times New Roman" w:eastAsia="SimSun" w:hAnsi="Times New Roman" w:cs="Times New Roman"/>
          <w:b/>
          <w:bCs/>
          <w:color w:val="000000"/>
          <w:kern w:val="2"/>
          <w:sz w:val="28"/>
          <w:szCs w:val="28"/>
          <w:lang w:eastAsia="zh-CN" w:bidi="hi-IN"/>
        </w:rPr>
        <w:t>МСК</w:t>
      </w:r>
      <w:proofErr w:type="gramEnd"/>
      <w:r w:rsidRPr="00415707">
        <w:rPr>
          <w:rFonts w:ascii="Times New Roman" w:eastAsia="SimSun" w:hAnsi="Times New Roman" w:cs="Times New Roman"/>
          <w:b/>
          <w:bCs/>
          <w:color w:val="000000"/>
          <w:kern w:val="2"/>
          <w:sz w:val="28"/>
          <w:szCs w:val="28"/>
          <w:lang w:eastAsia="zh-CN" w:bidi="hi-IN"/>
        </w:rPr>
        <w:t>)</w:t>
      </w:r>
      <w:r w:rsidR="00863950">
        <w:rPr>
          <w:rFonts w:ascii="Times New Roman" w:eastAsia="SimSun" w:hAnsi="Times New Roman" w:cs="Times New Roman"/>
          <w:color w:val="000000"/>
          <w:kern w:val="2"/>
          <w:sz w:val="28"/>
          <w:szCs w:val="28"/>
          <w:lang w:eastAsia="zh-CN" w:bidi="hi-IN"/>
        </w:rPr>
        <w:t xml:space="preserve"> на сайте </w:t>
      </w:r>
      <w:hyperlink r:id="rId8" w:history="1">
        <w:r w:rsidRPr="00415707">
          <w:rPr>
            <w:rStyle w:val="a5"/>
            <w:rFonts w:ascii="Times New Roman" w:eastAsia="SimSun" w:hAnsi="Times New Roman" w:cs="Times New Roman"/>
            <w:color w:val="000000"/>
            <w:kern w:val="2"/>
            <w:sz w:val="28"/>
            <w:szCs w:val="28"/>
            <w:lang w:eastAsia="zh-CN" w:bidi="hi-IN"/>
          </w:rPr>
          <w:t>https://webinar.kadastr.ru/</w:t>
        </w:r>
      </w:hyperlink>
      <w:r w:rsidRPr="00415707">
        <w:rPr>
          <w:rFonts w:ascii="Times New Roman" w:eastAsia="SimSun" w:hAnsi="Times New Roman" w:cs="Times New Roman"/>
          <w:color w:val="000000"/>
          <w:kern w:val="2"/>
          <w:sz w:val="28"/>
          <w:szCs w:val="28"/>
          <w:lang w:eastAsia="zh-CN" w:bidi="hi-IN"/>
        </w:rPr>
        <w:t>.</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Оформление санитарно-защитных зон зачастую вызывает у кадастровых инженеров некоторые затруднения. Они связаны с недостаточной информированностью.</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 xml:space="preserve">Решить проблему можно, посетив </w:t>
      </w:r>
      <w:proofErr w:type="gramStart"/>
      <w:r w:rsidRPr="00415707">
        <w:rPr>
          <w:sz w:val="28"/>
          <w:szCs w:val="28"/>
        </w:rPr>
        <w:t>наш</w:t>
      </w:r>
      <w:proofErr w:type="gramEnd"/>
      <w:r w:rsidRPr="00415707">
        <w:rPr>
          <w:sz w:val="28"/>
          <w:szCs w:val="28"/>
        </w:rPr>
        <w:t xml:space="preserve"> вебинар о санитарно-защитных зонах. Соответствующий режим вводится для охраны здоровья граждан от вредного воздействия предприятий с высоким классом промышленной опасности.</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 xml:space="preserve">В ходе вебинара вы ознакомитесь с особенностями внесения сведений о санитарно-защитных зонах в реестр недвижимости. Какие знания вас ждут? От общеизвестного </w:t>
      </w:r>
      <w:proofErr w:type="gramStart"/>
      <w:r w:rsidRPr="00415707">
        <w:rPr>
          <w:sz w:val="28"/>
          <w:szCs w:val="28"/>
        </w:rPr>
        <w:t>факта о том</w:t>
      </w:r>
      <w:proofErr w:type="gramEnd"/>
      <w:r w:rsidRPr="00415707">
        <w:rPr>
          <w:sz w:val="28"/>
          <w:szCs w:val="28"/>
        </w:rPr>
        <w:t>, что СЗЗ по характеру вводимых ограничений относится к зонам с особыми условиями использования территории, – до подробного разбора оснований для отказа во внесении сведений в реестр недвижимости.</w:t>
      </w:r>
    </w:p>
    <w:p w:rsidR="00892DBC" w:rsidRPr="00415707" w:rsidRDefault="005A7B7D" w:rsidP="005A7B7D">
      <w:pPr>
        <w:pStyle w:val="a6"/>
        <w:spacing w:before="0" w:beforeAutospacing="0" w:after="0" w:afterAutospacing="0"/>
        <w:ind w:firstLine="709"/>
        <w:jc w:val="both"/>
        <w:rPr>
          <w:sz w:val="28"/>
          <w:szCs w:val="28"/>
        </w:rPr>
      </w:pPr>
      <w:r w:rsidRPr="00415707">
        <w:rPr>
          <w:sz w:val="28"/>
          <w:szCs w:val="28"/>
        </w:rPr>
        <w:t xml:space="preserve">Наряду с кадастровыми инженерами, приглашаем к участию представителей органов </w:t>
      </w:r>
      <w:r w:rsidR="00892DBC" w:rsidRPr="00415707">
        <w:rPr>
          <w:sz w:val="28"/>
          <w:szCs w:val="28"/>
        </w:rPr>
        <w:t>местного самоуправления</w:t>
      </w:r>
      <w:r w:rsidRPr="00415707">
        <w:rPr>
          <w:sz w:val="28"/>
          <w:szCs w:val="28"/>
        </w:rPr>
        <w:t xml:space="preserve">. </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Лектор – Людмила Белкина, начальник отдела инфраструктуры пространственных данных Кадастровой палаты по Курской области, – ответит на все ваши вопросы по теме вебинара.</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Присоединяйтесь – это интересно!</w:t>
      </w:r>
    </w:p>
    <w:p w:rsidR="005A7B7D" w:rsidRPr="00415707" w:rsidRDefault="002F00CA" w:rsidP="005A7B7D">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color w:val="000000"/>
          <w:kern w:val="2"/>
          <w:sz w:val="28"/>
          <w:szCs w:val="28"/>
          <w:lang w:eastAsia="zh-CN" w:bidi="hi-IN"/>
        </w:rPr>
        <w:t>Продолжительность</w:t>
      </w:r>
      <w:r w:rsidR="005A7B7D" w:rsidRPr="00415707">
        <w:rPr>
          <w:rFonts w:ascii="Times New Roman" w:eastAsia="SimSun" w:hAnsi="Times New Roman" w:cs="Times New Roman"/>
          <w:color w:val="000000"/>
          <w:kern w:val="2"/>
          <w:sz w:val="28"/>
          <w:szCs w:val="28"/>
          <w:lang w:eastAsia="zh-CN" w:bidi="hi-IN"/>
        </w:rPr>
        <w:t xml:space="preserve"> до 90 минут.</w:t>
      </w:r>
    </w:p>
    <w:p w:rsidR="005A7B7D" w:rsidRPr="00415707" w:rsidRDefault="005A7B7D" w:rsidP="005A7B7D">
      <w:pPr>
        <w:suppressAutoHyphens/>
        <w:spacing w:after="0" w:line="240" w:lineRule="auto"/>
        <w:ind w:firstLine="709"/>
        <w:jc w:val="both"/>
        <w:rPr>
          <w:rFonts w:ascii="Times New Roman" w:hAnsi="Times New Roman" w:cs="Times New Roman"/>
          <w:sz w:val="28"/>
          <w:szCs w:val="28"/>
        </w:rPr>
      </w:pPr>
      <w:r w:rsidRPr="00415707">
        <w:rPr>
          <w:rFonts w:ascii="Times New Roman" w:eastAsia="SimSun" w:hAnsi="Times New Roman" w:cs="Times New Roman"/>
          <w:color w:val="000000"/>
          <w:kern w:val="2"/>
          <w:sz w:val="28"/>
          <w:szCs w:val="28"/>
          <w:lang w:eastAsia="zh-CN" w:bidi="hi-IN"/>
        </w:rPr>
        <w:t>Стоимость составляет (в т.ч. НДС): 1 слушатель- 1000 руб.</w:t>
      </w:r>
    </w:p>
    <w:p w:rsidR="005A7B7D" w:rsidRPr="00415707" w:rsidRDefault="005A7B7D" w:rsidP="005A7B7D">
      <w:pPr>
        <w:pStyle w:val="a6"/>
        <w:spacing w:before="0" w:beforeAutospacing="0" w:after="0" w:afterAutospacing="0"/>
        <w:ind w:firstLine="709"/>
        <w:jc w:val="both"/>
        <w:rPr>
          <w:sz w:val="28"/>
          <w:szCs w:val="28"/>
        </w:rPr>
      </w:pPr>
      <w:r w:rsidRPr="00415707">
        <w:rPr>
          <w:sz w:val="28"/>
          <w:szCs w:val="28"/>
        </w:rPr>
        <w:t xml:space="preserve">Принять участие в вебинаре Вы можете после </w:t>
      </w:r>
      <w:hyperlink r:id="rId9" w:history="1">
        <w:r w:rsidRPr="00415707">
          <w:rPr>
            <w:rStyle w:val="a5"/>
            <w:color w:val="auto"/>
            <w:sz w:val="28"/>
            <w:szCs w:val="28"/>
            <w:u w:val="none"/>
          </w:rPr>
          <w:t>авторизации</w:t>
        </w:r>
      </w:hyperlink>
      <w:r w:rsidRPr="00415707">
        <w:rPr>
          <w:sz w:val="28"/>
          <w:szCs w:val="28"/>
        </w:rPr>
        <w:t xml:space="preserve"> по ссылке </w:t>
      </w:r>
      <w:hyperlink r:id="rId10" w:history="1">
        <w:r w:rsidRPr="00415707">
          <w:rPr>
            <w:rStyle w:val="a5"/>
            <w:sz w:val="28"/>
            <w:szCs w:val="28"/>
          </w:rPr>
          <w:t>https://webinar.kadastr.ru/webinars/ready/detail/173</w:t>
        </w:r>
      </w:hyperlink>
      <w:r w:rsidRPr="00415707">
        <w:rPr>
          <w:sz w:val="28"/>
          <w:szCs w:val="28"/>
        </w:rPr>
        <w:t>.</w:t>
      </w:r>
    </w:p>
    <w:p w:rsidR="005A7B7D" w:rsidRPr="00415707" w:rsidRDefault="00685CC7" w:rsidP="005A7B7D">
      <w:pPr>
        <w:pStyle w:val="a6"/>
        <w:spacing w:before="0" w:beforeAutospacing="0" w:after="0" w:afterAutospacing="0"/>
        <w:ind w:firstLine="709"/>
        <w:jc w:val="both"/>
        <w:rPr>
          <w:sz w:val="28"/>
          <w:szCs w:val="28"/>
        </w:rPr>
      </w:pPr>
      <w:r>
        <w:rPr>
          <w:sz w:val="28"/>
          <w:szCs w:val="28"/>
        </w:rPr>
        <w:t>Оплата принимается до 02.06.2021</w:t>
      </w:r>
      <w:r w:rsidR="005A7B7D" w:rsidRPr="00415707">
        <w:rPr>
          <w:sz w:val="28"/>
          <w:szCs w:val="28"/>
        </w:rPr>
        <w:t>! Успейте оплатить квитанцию!</w:t>
      </w:r>
    </w:p>
    <w:p w:rsidR="005A7B7D" w:rsidRPr="00415707" w:rsidRDefault="005A7B7D" w:rsidP="005A7B7D">
      <w:pPr>
        <w:pStyle w:val="aa"/>
        <w:spacing w:after="0" w:line="240" w:lineRule="auto"/>
        <w:ind w:firstLine="709"/>
        <w:jc w:val="both"/>
        <w:rPr>
          <w:rFonts w:ascii="Times New Roman" w:hAnsi="Times New Roman" w:cs="Times New Roman"/>
          <w:sz w:val="28"/>
          <w:szCs w:val="28"/>
        </w:rPr>
      </w:pPr>
      <w:r w:rsidRPr="00415707">
        <w:rPr>
          <w:rFonts w:ascii="Times New Roman" w:eastAsia="SimSun" w:hAnsi="Times New Roman" w:cs="Times New Roman"/>
          <w:color w:val="000000"/>
          <w:sz w:val="28"/>
          <w:szCs w:val="28"/>
        </w:rPr>
        <w:t>Интересующие</w:t>
      </w:r>
      <w:r w:rsidRPr="00415707">
        <w:rPr>
          <w:rFonts w:ascii="Times New Roman" w:hAnsi="Times New Roman" w:cs="Times New Roman"/>
          <w:color w:val="000000"/>
          <w:sz w:val="28"/>
          <w:szCs w:val="28"/>
        </w:rPr>
        <w:t xml:space="preserve"> вопросы по теме вебинара слушатели смогут задать во второй части мероприятия в режиме </w:t>
      </w:r>
      <w:proofErr w:type="spellStart"/>
      <w:r w:rsidRPr="00415707">
        <w:rPr>
          <w:rFonts w:ascii="Times New Roman" w:hAnsi="Times New Roman" w:cs="Times New Roman"/>
          <w:color w:val="000000"/>
          <w:sz w:val="28"/>
          <w:szCs w:val="28"/>
        </w:rPr>
        <w:t>online</w:t>
      </w:r>
      <w:proofErr w:type="spellEnd"/>
      <w:r w:rsidRPr="00415707">
        <w:rPr>
          <w:rFonts w:ascii="Times New Roman" w:hAnsi="Times New Roman" w:cs="Times New Roman"/>
          <w:color w:val="000000"/>
          <w:sz w:val="28"/>
          <w:szCs w:val="28"/>
        </w:rPr>
        <w:t xml:space="preserve"> или предварительно направить по адре</w:t>
      </w:r>
      <w:r w:rsidR="00326F9B">
        <w:rPr>
          <w:rFonts w:ascii="Times New Roman" w:hAnsi="Times New Roman" w:cs="Times New Roman"/>
          <w:color w:val="000000"/>
          <w:sz w:val="28"/>
          <w:szCs w:val="28"/>
        </w:rPr>
        <w:t xml:space="preserve">су электронной почты </w:t>
      </w:r>
      <w:r w:rsidR="00E93671" w:rsidRPr="00415707">
        <w:rPr>
          <w:rFonts w:ascii="Times New Roman" w:hAnsi="Times New Roman" w:cs="Times New Roman"/>
          <w:color w:val="000000"/>
          <w:sz w:val="28"/>
          <w:szCs w:val="28"/>
        </w:rPr>
        <w:t>L_Belkina</w:t>
      </w:r>
      <w:bookmarkStart w:id="0" w:name="_GoBack"/>
      <w:bookmarkEnd w:id="0"/>
      <w:r w:rsidR="00E93671" w:rsidRPr="00415707">
        <w:rPr>
          <w:sz w:val="28"/>
          <w:szCs w:val="28"/>
        </w:rPr>
        <w:t xml:space="preserve">@46.kadastr.ru </w:t>
      </w:r>
      <w:r w:rsidR="00326F9B">
        <w:rPr>
          <w:rFonts w:ascii="Times New Roman" w:hAnsi="Times New Roman" w:cs="Times New Roman"/>
          <w:color w:val="000000"/>
          <w:sz w:val="28"/>
          <w:szCs w:val="28"/>
        </w:rPr>
        <w:t xml:space="preserve">(с темой: </w:t>
      </w:r>
      <w:r w:rsidRPr="00415707">
        <w:rPr>
          <w:rFonts w:ascii="Times New Roman" w:hAnsi="Times New Roman" w:cs="Times New Roman"/>
          <w:color w:val="000000"/>
          <w:sz w:val="28"/>
          <w:szCs w:val="28"/>
        </w:rPr>
        <w:t xml:space="preserve">«вопросы для </w:t>
      </w:r>
      <w:proofErr w:type="spellStart"/>
      <w:r w:rsidRPr="00415707">
        <w:rPr>
          <w:rFonts w:ascii="Times New Roman" w:hAnsi="Times New Roman" w:cs="Times New Roman"/>
          <w:color w:val="000000"/>
          <w:sz w:val="28"/>
          <w:szCs w:val="28"/>
        </w:rPr>
        <w:t>вебинара</w:t>
      </w:r>
      <w:proofErr w:type="spellEnd"/>
      <w:r w:rsidRPr="00415707">
        <w:rPr>
          <w:rFonts w:ascii="Times New Roman" w:hAnsi="Times New Roman" w:cs="Times New Roman"/>
          <w:color w:val="000000"/>
          <w:sz w:val="28"/>
          <w:szCs w:val="28"/>
        </w:rPr>
        <w:t>»).</w:t>
      </w:r>
    </w:p>
    <w:p w:rsidR="005A7B7D" w:rsidRDefault="005A7B7D" w:rsidP="004963A6">
      <w:pPr>
        <w:tabs>
          <w:tab w:val="left" w:pos="3248"/>
        </w:tabs>
        <w:spacing w:line="240" w:lineRule="auto"/>
        <w:ind w:firstLine="709"/>
        <w:jc w:val="both"/>
        <w:rPr>
          <w:rFonts w:ascii="Times New Roman" w:hAnsi="Times New Roman" w:cs="Times New Roman"/>
          <w:sz w:val="28"/>
          <w:szCs w:val="28"/>
        </w:rPr>
      </w:pPr>
      <w:r w:rsidRPr="00415707">
        <w:rPr>
          <w:rFonts w:ascii="Times New Roman" w:hAnsi="Times New Roman" w:cs="Times New Roman"/>
          <w:sz w:val="28"/>
          <w:szCs w:val="28"/>
        </w:rPr>
        <w:t>По всем возникающим вопросам о порядке провед</w:t>
      </w:r>
      <w:r w:rsidR="00D37691">
        <w:rPr>
          <w:rFonts w:ascii="Times New Roman" w:hAnsi="Times New Roman" w:cs="Times New Roman"/>
          <w:sz w:val="28"/>
          <w:szCs w:val="28"/>
        </w:rPr>
        <w:t xml:space="preserve">ения мероприятия обращайтесь по </w:t>
      </w:r>
      <w:r w:rsidRPr="00415707">
        <w:rPr>
          <w:rFonts w:ascii="Times New Roman" w:hAnsi="Times New Roman" w:cs="Times New Roman"/>
          <w:sz w:val="28"/>
          <w:szCs w:val="28"/>
        </w:rPr>
        <w:t xml:space="preserve">телефонам: (4712) 724-000 (доб.2231), контактное лицо – </w:t>
      </w:r>
      <w:r w:rsidR="00892DBC" w:rsidRPr="00415707">
        <w:rPr>
          <w:rFonts w:ascii="Times New Roman" w:hAnsi="Times New Roman" w:cs="Times New Roman"/>
          <w:sz w:val="28"/>
          <w:szCs w:val="28"/>
        </w:rPr>
        <w:t>Лагоцкая Ф.Ю.</w:t>
      </w:r>
    </w:p>
    <w:p w:rsidR="004963A6" w:rsidRPr="004963A6" w:rsidRDefault="004963A6" w:rsidP="004963A6">
      <w:pPr>
        <w:tabs>
          <w:tab w:val="left" w:pos="3248"/>
        </w:tabs>
        <w:spacing w:line="240" w:lineRule="auto"/>
        <w:ind w:firstLine="709"/>
        <w:jc w:val="both"/>
        <w:rPr>
          <w:rFonts w:ascii="Times New Roman" w:hAnsi="Times New Roman" w:cs="Times New Roman"/>
          <w:sz w:val="28"/>
          <w:szCs w:val="28"/>
        </w:rPr>
      </w:pPr>
    </w:p>
    <w:p w:rsidR="00CD4793" w:rsidRDefault="00CD4793" w:rsidP="004963A6">
      <w:pPr>
        <w:spacing w:before="100" w:beforeAutospacing="1" w:after="100" w:afterAutospacing="1"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С уважением,</w:t>
      </w:r>
      <w:r w:rsidRPr="00CD4793">
        <w:rPr>
          <w:rFonts w:ascii="Times New Roman" w:hAnsi="Times New Roman" w:cs="Times New Roman"/>
          <w:b/>
          <w:sz w:val="28"/>
          <w:szCs w:val="28"/>
        </w:rPr>
        <w:t>Кадастровая палата</w:t>
      </w:r>
    </w:p>
    <w:p w:rsidR="00CD4793" w:rsidRPr="00996E2A" w:rsidRDefault="00CD4793" w:rsidP="004963A6">
      <w:pPr>
        <w:spacing w:before="100" w:beforeAutospacing="1" w:after="100" w:afterAutospacing="1" w:line="240" w:lineRule="auto"/>
        <w:contextualSpacing/>
        <w:jc w:val="right"/>
        <w:rPr>
          <w:rFonts w:ascii="Times New Roman" w:hAnsi="Times New Roman" w:cs="Times New Roman"/>
          <w:b/>
          <w:sz w:val="28"/>
          <w:szCs w:val="28"/>
        </w:rPr>
      </w:pPr>
      <w:r w:rsidRPr="00CD4793">
        <w:rPr>
          <w:rFonts w:ascii="Times New Roman" w:hAnsi="Times New Roman" w:cs="Times New Roman"/>
          <w:b/>
          <w:sz w:val="28"/>
          <w:szCs w:val="28"/>
        </w:rPr>
        <w:t xml:space="preserve">по </w:t>
      </w:r>
      <w:r w:rsidR="005A7B7D">
        <w:rPr>
          <w:rFonts w:ascii="Times New Roman" w:hAnsi="Times New Roman" w:cs="Times New Roman"/>
          <w:b/>
          <w:sz w:val="28"/>
          <w:szCs w:val="28"/>
        </w:rPr>
        <w:t>Курской</w:t>
      </w:r>
      <w:r w:rsidRPr="00CD4793">
        <w:rPr>
          <w:rFonts w:ascii="Times New Roman" w:hAnsi="Times New Roman" w:cs="Times New Roman"/>
          <w:b/>
          <w:sz w:val="28"/>
          <w:szCs w:val="28"/>
        </w:rPr>
        <w:t xml:space="preserve"> области</w:t>
      </w:r>
    </w:p>
    <w:sectPr w:rsidR="00CD4793" w:rsidRPr="00996E2A" w:rsidSect="006F6D7A">
      <w:pgSz w:w="11906" w:h="16838"/>
      <w:pgMar w:top="567"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5FED"/>
    <w:multiLevelType w:val="hybridMultilevel"/>
    <w:tmpl w:val="8904F0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DD55EE9"/>
    <w:multiLevelType w:val="hybridMultilevel"/>
    <w:tmpl w:val="FC90B5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0D857D7"/>
    <w:multiLevelType w:val="hybridMultilevel"/>
    <w:tmpl w:val="1EEE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09DF"/>
    <w:rsid w:val="00102EF9"/>
    <w:rsid w:val="001A5937"/>
    <w:rsid w:val="00217C4E"/>
    <w:rsid w:val="002F00CA"/>
    <w:rsid w:val="00326F9B"/>
    <w:rsid w:val="00356FC3"/>
    <w:rsid w:val="003B087E"/>
    <w:rsid w:val="003E7ADA"/>
    <w:rsid w:val="00415056"/>
    <w:rsid w:val="00415707"/>
    <w:rsid w:val="00415763"/>
    <w:rsid w:val="00466E53"/>
    <w:rsid w:val="004963A6"/>
    <w:rsid w:val="004B7241"/>
    <w:rsid w:val="004C3C06"/>
    <w:rsid w:val="004E1AE1"/>
    <w:rsid w:val="00527477"/>
    <w:rsid w:val="00532CAA"/>
    <w:rsid w:val="005709DF"/>
    <w:rsid w:val="005A7B7D"/>
    <w:rsid w:val="0065689E"/>
    <w:rsid w:val="00685CC7"/>
    <w:rsid w:val="006F6D7A"/>
    <w:rsid w:val="00821BD2"/>
    <w:rsid w:val="00850C6D"/>
    <w:rsid w:val="00863950"/>
    <w:rsid w:val="008732C4"/>
    <w:rsid w:val="00892DBC"/>
    <w:rsid w:val="008C0248"/>
    <w:rsid w:val="009878B9"/>
    <w:rsid w:val="00996E2A"/>
    <w:rsid w:val="00AE6C58"/>
    <w:rsid w:val="00B33D2D"/>
    <w:rsid w:val="00B71C9C"/>
    <w:rsid w:val="00B77558"/>
    <w:rsid w:val="00BD41CE"/>
    <w:rsid w:val="00BD6ADA"/>
    <w:rsid w:val="00C17FF0"/>
    <w:rsid w:val="00C2461B"/>
    <w:rsid w:val="00CD4793"/>
    <w:rsid w:val="00D37691"/>
    <w:rsid w:val="00D638D3"/>
    <w:rsid w:val="00D827DB"/>
    <w:rsid w:val="00DA1D4D"/>
    <w:rsid w:val="00DE7920"/>
    <w:rsid w:val="00E93671"/>
    <w:rsid w:val="00EB08AC"/>
    <w:rsid w:val="00F31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9DF"/>
    <w:rPr>
      <w:rFonts w:ascii="Tahoma" w:hAnsi="Tahoma" w:cs="Tahoma"/>
      <w:sz w:val="16"/>
      <w:szCs w:val="16"/>
    </w:rPr>
  </w:style>
  <w:style w:type="character" w:styleId="a5">
    <w:name w:val="Hyperlink"/>
    <w:basedOn w:val="a0"/>
    <w:uiPriority w:val="99"/>
    <w:rsid w:val="00C2461B"/>
    <w:rPr>
      <w:color w:val="0000FF"/>
      <w:u w:val="single"/>
    </w:rPr>
  </w:style>
  <w:style w:type="paragraph" w:styleId="a6">
    <w:name w:val="Normal (Web)"/>
    <w:basedOn w:val="a"/>
    <w:uiPriority w:val="99"/>
    <w:rsid w:val="00C246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2461B"/>
    <w:pPr>
      <w:spacing w:after="160" w:line="259" w:lineRule="auto"/>
      <w:ind w:left="720"/>
      <w:contextualSpacing/>
    </w:pPr>
  </w:style>
  <w:style w:type="paragraph" w:styleId="a8">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9"/>
    <w:rsid w:val="00996E2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8"/>
    <w:rsid w:val="00996E2A"/>
    <w:rPr>
      <w:rFonts w:ascii="Times New Roman" w:eastAsia="Times New Roman" w:hAnsi="Times New Roman" w:cs="Times New Roman"/>
      <w:sz w:val="20"/>
      <w:szCs w:val="20"/>
      <w:lang w:eastAsia="ru-RU"/>
    </w:rPr>
  </w:style>
  <w:style w:type="paragraph" w:styleId="aa">
    <w:name w:val="Body Text"/>
    <w:basedOn w:val="a"/>
    <w:link w:val="ab"/>
    <w:rsid w:val="00217C4E"/>
    <w:pPr>
      <w:suppressAutoHyphens/>
      <w:spacing w:after="140"/>
    </w:pPr>
    <w:rPr>
      <w:rFonts w:ascii="Liberation Serif" w:eastAsia="NSimSun" w:hAnsi="Liberation Serif" w:cs="Mangal"/>
      <w:kern w:val="2"/>
      <w:sz w:val="24"/>
      <w:szCs w:val="24"/>
      <w:lang w:eastAsia="zh-CN" w:bidi="hi-IN"/>
    </w:rPr>
  </w:style>
  <w:style w:type="character" w:customStyle="1" w:styleId="ab">
    <w:name w:val="Основной текст Знак"/>
    <w:basedOn w:val="a0"/>
    <w:link w:val="aa"/>
    <w:rsid w:val="00217C4E"/>
    <w:rPr>
      <w:rFonts w:ascii="Liberation Serif" w:eastAsia="N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9DF"/>
    <w:rPr>
      <w:rFonts w:ascii="Tahoma" w:hAnsi="Tahoma" w:cs="Tahoma"/>
      <w:sz w:val="16"/>
      <w:szCs w:val="16"/>
    </w:rPr>
  </w:style>
  <w:style w:type="character" w:styleId="a5">
    <w:name w:val="Hyperlink"/>
    <w:basedOn w:val="a0"/>
    <w:uiPriority w:val="99"/>
    <w:rsid w:val="00C2461B"/>
    <w:rPr>
      <w:color w:val="0000FF"/>
      <w:u w:val="single"/>
    </w:rPr>
  </w:style>
  <w:style w:type="paragraph" w:styleId="a6">
    <w:name w:val="Normal (Web)"/>
    <w:basedOn w:val="a"/>
    <w:uiPriority w:val="99"/>
    <w:rsid w:val="00C246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2461B"/>
    <w:pPr>
      <w:spacing w:after="160" w:line="259" w:lineRule="auto"/>
      <w:ind w:left="720"/>
      <w:contextualSpacing/>
    </w:pPr>
  </w:style>
  <w:style w:type="paragraph" w:styleId="a8">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9"/>
    <w:rsid w:val="00996E2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8"/>
    <w:rsid w:val="00996E2A"/>
    <w:rPr>
      <w:rFonts w:ascii="Times New Roman" w:eastAsia="Times New Roman" w:hAnsi="Times New Roman" w:cs="Times New Roman"/>
      <w:sz w:val="20"/>
      <w:szCs w:val="20"/>
      <w:lang w:eastAsia="ru-RU"/>
    </w:rPr>
  </w:style>
  <w:style w:type="paragraph" w:styleId="aa">
    <w:name w:val="Body Text"/>
    <w:basedOn w:val="a"/>
    <w:link w:val="ab"/>
    <w:rsid w:val="00217C4E"/>
    <w:pPr>
      <w:suppressAutoHyphens/>
      <w:spacing w:after="140"/>
    </w:pPr>
    <w:rPr>
      <w:rFonts w:ascii="Liberation Serif" w:eastAsia="NSimSun" w:hAnsi="Liberation Serif" w:cs="Mangal"/>
      <w:kern w:val="2"/>
      <w:sz w:val="24"/>
      <w:szCs w:val="24"/>
      <w:lang w:eastAsia="zh-CN" w:bidi="hi-IN"/>
    </w:rPr>
  </w:style>
  <w:style w:type="character" w:customStyle="1" w:styleId="ab">
    <w:name w:val="Основной текст Знак"/>
    <w:basedOn w:val="a0"/>
    <w:link w:val="aa"/>
    <w:rsid w:val="00217C4E"/>
    <w:rPr>
      <w:rFonts w:ascii="Liberation Serif" w:eastAsia="NSimSun" w:hAnsi="Liberation Serif"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426922683">
      <w:bodyDiv w:val="1"/>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ar.kadastr.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binar.kadastr.ru/webinars/ready/detail/173" TargetMode="External"/><Relationship Id="rId4" Type="http://schemas.openxmlformats.org/officeDocument/2006/relationships/settings" Target="settings.xml"/><Relationship Id="rId9" Type="http://schemas.openxmlformats.org/officeDocument/2006/relationships/hyperlink" Target="https://sso.kadastr.ru/cas/login?renew=true&amp;service=https%3A%2F%2Fwebinar.kadastr.ru%2Fentery%2F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D889-5705-4110-A88B-BED70260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karimova1</dc:creator>
  <cp:lastModifiedBy>Михаил</cp:lastModifiedBy>
  <cp:revision>2</cp:revision>
  <cp:lastPrinted>2021-05-20T13:28:00Z</cp:lastPrinted>
  <dcterms:created xsi:type="dcterms:W3CDTF">2021-05-28T04:54:00Z</dcterms:created>
  <dcterms:modified xsi:type="dcterms:W3CDTF">2021-05-28T04:54:00Z</dcterms:modified>
</cp:coreProperties>
</file>