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DD" w:rsidRPr="00003A12" w:rsidRDefault="00FA4F65" w:rsidP="00003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A12" w:rsidRPr="00003A12">
        <w:rPr>
          <w:rFonts w:ascii="Times New Roman" w:hAnsi="Times New Roman" w:cs="Times New Roman"/>
          <w:b/>
          <w:sz w:val="28"/>
          <w:szCs w:val="28"/>
        </w:rPr>
        <w:t>Управление Росреестра по Ярославской области подвело итоги деятельности за 20</w:t>
      </w:r>
      <w:r w:rsidR="00F9515F">
        <w:rPr>
          <w:rFonts w:ascii="Times New Roman" w:hAnsi="Times New Roman" w:cs="Times New Roman"/>
          <w:b/>
          <w:sz w:val="28"/>
          <w:szCs w:val="28"/>
        </w:rPr>
        <w:t>20</w:t>
      </w:r>
      <w:r w:rsidR="00003A12" w:rsidRPr="00003A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4F65" w:rsidRDefault="00FA4F65" w:rsidP="007755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E02" w:rsidRDefault="00A16E02" w:rsidP="00295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18.03.2021 в Управлении Федеральной службы государственной регистрации, кадастра и картографии по Ярославской области состоялось расширенное заседание коллегии, на котором были подведены итоги работы за 2020 год.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 заседании приняли участие директор департамента имущественных и земельных отношений Ярославской области Л.А. Золотов, заместитель директора департамента строительства Ярославской области Ю.А. Голова, директор филиала ФГБУ «ФКП Росреестра» по Ярославской области Т.Б. Сухова.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Открывая заседание коллегии исполняющая обязанности руководителя А.В. Куликова отметила: «Прошедший год для Росреестра стал знаковым - во всех территориальных органах было завершено внедрение Федеральной государственной информационной системы по ведению Единого государственного реестра недвижимости (ФГИС ЕГРН).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Ярославская область перешла на эксплуатацию ФГИС ЕГРН 23 сентября. Этому предшествовала сложнейшая работа, результатом которой стала миграция сведений почти двух миллионов объектов из унаследованных региональных систем в новую централизованную систему. Работа по переходу региона на эксплуатацию ФГИС ЕГРН, осуществлялась без приостановления основной деятельности. Единая база недвижимости открывает принципиально иные перспективы для дальнейшего развития и цифровой трансформации услуг Росреестра».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Текущая деятельность Управления Росреестра была направлена на реализацию приоритетных задач, стоящих перед ведомством. В том числе по достижению показателей Целевых моделей. Результатом совместной деятельности заинтересованных структур стало 100%-ое достижение показателей, установленных целевой моделью «Регистрация права собственности на земельные участки и объекты недвижимого имущества». Уровень внедрения целевой модели «Постановка на кадастровый учет земельных участков и объектов недвижимого имущества» составил 86%.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Итоги 2020 года свидетельствуют о том, что спрос на услуги ведомства, предоставляемые в электронном виде, вырос на 30 %. В Управление поступило более 64 тысяч электронных заявок на регистрацию прав, кадастровый учет и единую процедуру. Всего совершено более 281 тысячи учетно-регистрационных действий.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Особое внимание было направлено на реализацию норм Федерального закона об участии в долевом строительстве многоквартирных домов. За прошедший год Управление зарегистрировало более 4 тысяч договоров долевого участия в строительстве.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 xml:space="preserve">Во взаимодействии с органами власти и местного самоуправления региона реализовывались мероприятия, направленные на решение проблем </w:t>
      </w:r>
      <w:r w:rsidRPr="00D327BB">
        <w:rPr>
          <w:sz w:val="28"/>
          <w:szCs w:val="28"/>
        </w:rPr>
        <w:lastRenderedPageBreak/>
        <w:t>граждан, пострадавших от действий недобросовестных застройщиков. В 2020 году были введены в эксплуатацию 20 проблемных многоквартирных домов, это позволило решить проблемы 1751 участника долевого строительства.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Эффективным механизмом для развития жилищного строительства на территории региона выступают программы ипотечного кредитования с государственной поддержкой. Управление участвует в реализации многих государственных проектов и национальных программ. В 2020 году с использованием «Льготной ипотеки» по сниженной ставке 6,5% совершены регистрационные действия по 3 тысячам пакетам документов, 210 пакетов документов зарегистрированы с использованием льготной «Сельской ипотеки».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С целью развития жилищного строительства и вовлечения в оборот новых земельных участков Управлением совместно с органами власти Ярославской области проведен анализ эффективности использования земель. В результате было выявлено более 300 гектаров, которые в дальнейшем будут задействованы под застройку.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С целью повышения качества предоставления государственных услуг, Управление совместно с Филиалом ФГБУ «ФКП Росреестра» по Ярославской области проводит работу по повышению качества сведений ЕГРН. В рамках данной деятельности для 260 тысяч объектов капитального строительства установлена связь с земельными участками.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 2020 году в ЕГРН внесены результаты определения кадастровой стоимости объектов недвижимости, кадастровая оценка которых проведена в 2019 и 2020 годах. За 2020 год определена и внесена в ЕГРН кадастровая стоимость более 45 тысяч объектов недвижимости.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Введение ограничительных мер в 2020 году оказало существенное влияние и на осуществление контрольно-надзорных полномочий. Проведение плановых и внеплановых проверок соблюдения требований земельного законодательства было приостановлено. В то же время за 2020 год Управлением было рассмотрено 246 жалоб на действия (бездействие) арбитражных у</w:t>
      </w:r>
      <w:bookmarkStart w:id="0" w:name="_GoBack"/>
      <w:bookmarkEnd w:id="0"/>
      <w:r w:rsidRPr="00D327BB">
        <w:rPr>
          <w:sz w:val="28"/>
          <w:szCs w:val="28"/>
        </w:rPr>
        <w:t>правляющих и саморегулируемую организацию. Возбуждено 110 административных расследований, составлено 60 протоколов об административном правонарушении.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 завершении коллегии, были поставлены задачи на 2021 год, сотрудникам Управления вручены ведомственные награды и благодарности профильных департаментов Ярославской области.</w:t>
      </w:r>
    </w:p>
    <w:p w:rsidR="00B502E0" w:rsidRPr="00D327BB" w:rsidRDefault="00B502E0" w:rsidP="00D32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02E0" w:rsidRPr="00D327BB" w:rsidSect="00E7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586"/>
    <w:rsid w:val="00001021"/>
    <w:rsid w:val="00003A12"/>
    <w:rsid w:val="00011844"/>
    <w:rsid w:val="0002024E"/>
    <w:rsid w:val="00025048"/>
    <w:rsid w:val="00033135"/>
    <w:rsid w:val="000341C7"/>
    <w:rsid w:val="00042792"/>
    <w:rsid w:val="000442ED"/>
    <w:rsid w:val="00097F10"/>
    <w:rsid w:val="000B5FBB"/>
    <w:rsid w:val="000E19AF"/>
    <w:rsid w:val="000E6EE2"/>
    <w:rsid w:val="000F192B"/>
    <w:rsid w:val="000F59EE"/>
    <w:rsid w:val="00106ED8"/>
    <w:rsid w:val="00122D57"/>
    <w:rsid w:val="00126E9E"/>
    <w:rsid w:val="00141D2E"/>
    <w:rsid w:val="00165542"/>
    <w:rsid w:val="001713DE"/>
    <w:rsid w:val="001804D4"/>
    <w:rsid w:val="0018797B"/>
    <w:rsid w:val="00192413"/>
    <w:rsid w:val="00192D46"/>
    <w:rsid w:val="001A184A"/>
    <w:rsid w:val="001A59F7"/>
    <w:rsid w:val="001B2799"/>
    <w:rsid w:val="001D1A5E"/>
    <w:rsid w:val="001D4483"/>
    <w:rsid w:val="001E5C44"/>
    <w:rsid w:val="00204EDE"/>
    <w:rsid w:val="00211956"/>
    <w:rsid w:val="0021473E"/>
    <w:rsid w:val="00216D2F"/>
    <w:rsid w:val="0022428E"/>
    <w:rsid w:val="00227668"/>
    <w:rsid w:val="00232B2A"/>
    <w:rsid w:val="00240CBF"/>
    <w:rsid w:val="002426F5"/>
    <w:rsid w:val="00245926"/>
    <w:rsid w:val="00250AB5"/>
    <w:rsid w:val="0026398A"/>
    <w:rsid w:val="0027759A"/>
    <w:rsid w:val="0027773A"/>
    <w:rsid w:val="00277AC1"/>
    <w:rsid w:val="002953B9"/>
    <w:rsid w:val="002A0180"/>
    <w:rsid w:val="002C6A59"/>
    <w:rsid w:val="002D7A7A"/>
    <w:rsid w:val="002F16C2"/>
    <w:rsid w:val="002F373F"/>
    <w:rsid w:val="003001DD"/>
    <w:rsid w:val="00314668"/>
    <w:rsid w:val="003156C7"/>
    <w:rsid w:val="00321452"/>
    <w:rsid w:val="00324AD2"/>
    <w:rsid w:val="003324B4"/>
    <w:rsid w:val="00335F0B"/>
    <w:rsid w:val="00336F81"/>
    <w:rsid w:val="003417A4"/>
    <w:rsid w:val="00351A69"/>
    <w:rsid w:val="00357F0B"/>
    <w:rsid w:val="0036050B"/>
    <w:rsid w:val="00363164"/>
    <w:rsid w:val="003713F1"/>
    <w:rsid w:val="003716DF"/>
    <w:rsid w:val="00377423"/>
    <w:rsid w:val="003806BE"/>
    <w:rsid w:val="00382280"/>
    <w:rsid w:val="003834C3"/>
    <w:rsid w:val="0038387E"/>
    <w:rsid w:val="003C020F"/>
    <w:rsid w:val="003C30FB"/>
    <w:rsid w:val="003C71F3"/>
    <w:rsid w:val="003E36A3"/>
    <w:rsid w:val="003E622A"/>
    <w:rsid w:val="003F0033"/>
    <w:rsid w:val="003F23E3"/>
    <w:rsid w:val="004001B0"/>
    <w:rsid w:val="00402E30"/>
    <w:rsid w:val="0042401F"/>
    <w:rsid w:val="00432825"/>
    <w:rsid w:val="00432981"/>
    <w:rsid w:val="0045759E"/>
    <w:rsid w:val="00466281"/>
    <w:rsid w:val="004707D7"/>
    <w:rsid w:val="004718F3"/>
    <w:rsid w:val="004836D2"/>
    <w:rsid w:val="00484586"/>
    <w:rsid w:val="00484B91"/>
    <w:rsid w:val="00485273"/>
    <w:rsid w:val="004964AA"/>
    <w:rsid w:val="00497CD1"/>
    <w:rsid w:val="004A4975"/>
    <w:rsid w:val="004A77A0"/>
    <w:rsid w:val="004B5169"/>
    <w:rsid w:val="004B65AD"/>
    <w:rsid w:val="004C0CD5"/>
    <w:rsid w:val="004C49A8"/>
    <w:rsid w:val="004D0892"/>
    <w:rsid w:val="00501094"/>
    <w:rsid w:val="00502677"/>
    <w:rsid w:val="00507B11"/>
    <w:rsid w:val="00525D2F"/>
    <w:rsid w:val="0052699C"/>
    <w:rsid w:val="005302D2"/>
    <w:rsid w:val="00533723"/>
    <w:rsid w:val="00537967"/>
    <w:rsid w:val="00547FD1"/>
    <w:rsid w:val="00550CA4"/>
    <w:rsid w:val="00563329"/>
    <w:rsid w:val="00571F5E"/>
    <w:rsid w:val="0057508C"/>
    <w:rsid w:val="00577529"/>
    <w:rsid w:val="005839CC"/>
    <w:rsid w:val="0059337F"/>
    <w:rsid w:val="00597DC6"/>
    <w:rsid w:val="005A36F2"/>
    <w:rsid w:val="005A601C"/>
    <w:rsid w:val="005C6A93"/>
    <w:rsid w:val="005D5CC6"/>
    <w:rsid w:val="005E6C60"/>
    <w:rsid w:val="00601E3C"/>
    <w:rsid w:val="00615FD4"/>
    <w:rsid w:val="00617F5D"/>
    <w:rsid w:val="00626B0A"/>
    <w:rsid w:val="00626C88"/>
    <w:rsid w:val="006317BC"/>
    <w:rsid w:val="006336DF"/>
    <w:rsid w:val="00633CD7"/>
    <w:rsid w:val="00635060"/>
    <w:rsid w:val="00650384"/>
    <w:rsid w:val="006506A5"/>
    <w:rsid w:val="00673B25"/>
    <w:rsid w:val="00677EDF"/>
    <w:rsid w:val="006810FF"/>
    <w:rsid w:val="0068418C"/>
    <w:rsid w:val="00690769"/>
    <w:rsid w:val="0069107E"/>
    <w:rsid w:val="006A482B"/>
    <w:rsid w:val="006A7366"/>
    <w:rsid w:val="006B1006"/>
    <w:rsid w:val="006B3466"/>
    <w:rsid w:val="006B4C22"/>
    <w:rsid w:val="006B50D5"/>
    <w:rsid w:val="006B7992"/>
    <w:rsid w:val="006D7326"/>
    <w:rsid w:val="006E2EDF"/>
    <w:rsid w:val="006E3F77"/>
    <w:rsid w:val="006E72B6"/>
    <w:rsid w:val="00701B15"/>
    <w:rsid w:val="00742E3F"/>
    <w:rsid w:val="00760949"/>
    <w:rsid w:val="00766885"/>
    <w:rsid w:val="00771F19"/>
    <w:rsid w:val="00773C00"/>
    <w:rsid w:val="007755DD"/>
    <w:rsid w:val="00775CF2"/>
    <w:rsid w:val="007916A5"/>
    <w:rsid w:val="0079190D"/>
    <w:rsid w:val="00793B6A"/>
    <w:rsid w:val="0079418F"/>
    <w:rsid w:val="007B55C1"/>
    <w:rsid w:val="007C4A59"/>
    <w:rsid w:val="007D4B6F"/>
    <w:rsid w:val="007F5362"/>
    <w:rsid w:val="007F5406"/>
    <w:rsid w:val="007F73EF"/>
    <w:rsid w:val="008020F8"/>
    <w:rsid w:val="00816186"/>
    <w:rsid w:val="00817650"/>
    <w:rsid w:val="00830805"/>
    <w:rsid w:val="00847E80"/>
    <w:rsid w:val="00855180"/>
    <w:rsid w:val="0086439B"/>
    <w:rsid w:val="00866C0F"/>
    <w:rsid w:val="0088365D"/>
    <w:rsid w:val="008A632D"/>
    <w:rsid w:val="008A7254"/>
    <w:rsid w:val="008B4D97"/>
    <w:rsid w:val="008C49DA"/>
    <w:rsid w:val="008C4CBE"/>
    <w:rsid w:val="008E2446"/>
    <w:rsid w:val="008E322F"/>
    <w:rsid w:val="008E735C"/>
    <w:rsid w:val="008F1A9C"/>
    <w:rsid w:val="008F5FDB"/>
    <w:rsid w:val="008F638A"/>
    <w:rsid w:val="009204DD"/>
    <w:rsid w:val="009274D4"/>
    <w:rsid w:val="00927871"/>
    <w:rsid w:val="00935C0E"/>
    <w:rsid w:val="00944ABC"/>
    <w:rsid w:val="0095367C"/>
    <w:rsid w:val="009546F4"/>
    <w:rsid w:val="00956652"/>
    <w:rsid w:val="00957D91"/>
    <w:rsid w:val="00963BF3"/>
    <w:rsid w:val="009707A8"/>
    <w:rsid w:val="00982214"/>
    <w:rsid w:val="00984F18"/>
    <w:rsid w:val="00985E87"/>
    <w:rsid w:val="009A160B"/>
    <w:rsid w:val="009A6F78"/>
    <w:rsid w:val="009A7EB3"/>
    <w:rsid w:val="009B0304"/>
    <w:rsid w:val="009E4F43"/>
    <w:rsid w:val="009F32F6"/>
    <w:rsid w:val="009F788C"/>
    <w:rsid w:val="00A009E9"/>
    <w:rsid w:val="00A16E02"/>
    <w:rsid w:val="00A2072D"/>
    <w:rsid w:val="00A23B98"/>
    <w:rsid w:val="00A408B7"/>
    <w:rsid w:val="00A43E13"/>
    <w:rsid w:val="00A65A59"/>
    <w:rsid w:val="00A6771D"/>
    <w:rsid w:val="00A75436"/>
    <w:rsid w:val="00A81710"/>
    <w:rsid w:val="00A81ABE"/>
    <w:rsid w:val="00A9135A"/>
    <w:rsid w:val="00AA192E"/>
    <w:rsid w:val="00AA1D50"/>
    <w:rsid w:val="00AA323A"/>
    <w:rsid w:val="00AA3CAC"/>
    <w:rsid w:val="00AA7A92"/>
    <w:rsid w:val="00AB0B4E"/>
    <w:rsid w:val="00AD0301"/>
    <w:rsid w:val="00AF2796"/>
    <w:rsid w:val="00AF44A3"/>
    <w:rsid w:val="00AF7771"/>
    <w:rsid w:val="00B22408"/>
    <w:rsid w:val="00B273AF"/>
    <w:rsid w:val="00B502E0"/>
    <w:rsid w:val="00B6322C"/>
    <w:rsid w:val="00B66748"/>
    <w:rsid w:val="00B7239C"/>
    <w:rsid w:val="00B80619"/>
    <w:rsid w:val="00B8215C"/>
    <w:rsid w:val="00B82220"/>
    <w:rsid w:val="00B82A94"/>
    <w:rsid w:val="00B84106"/>
    <w:rsid w:val="00B92A64"/>
    <w:rsid w:val="00B976B4"/>
    <w:rsid w:val="00BA2684"/>
    <w:rsid w:val="00BA40A0"/>
    <w:rsid w:val="00BB3136"/>
    <w:rsid w:val="00BB5116"/>
    <w:rsid w:val="00BC53CD"/>
    <w:rsid w:val="00BD0D11"/>
    <w:rsid w:val="00BE1452"/>
    <w:rsid w:val="00BE24ED"/>
    <w:rsid w:val="00BE29C3"/>
    <w:rsid w:val="00BE2E02"/>
    <w:rsid w:val="00BF730C"/>
    <w:rsid w:val="00C06C51"/>
    <w:rsid w:val="00C12B97"/>
    <w:rsid w:val="00C14FD7"/>
    <w:rsid w:val="00C22A33"/>
    <w:rsid w:val="00C37530"/>
    <w:rsid w:val="00C4052D"/>
    <w:rsid w:val="00C77C96"/>
    <w:rsid w:val="00C82A23"/>
    <w:rsid w:val="00C82EC2"/>
    <w:rsid w:val="00CA2BCB"/>
    <w:rsid w:val="00CA2C58"/>
    <w:rsid w:val="00CB06F3"/>
    <w:rsid w:val="00CB2076"/>
    <w:rsid w:val="00CB73AB"/>
    <w:rsid w:val="00CB7737"/>
    <w:rsid w:val="00CC599E"/>
    <w:rsid w:val="00CD1444"/>
    <w:rsid w:val="00CE0906"/>
    <w:rsid w:val="00CE0F58"/>
    <w:rsid w:val="00CE7F7B"/>
    <w:rsid w:val="00D1390A"/>
    <w:rsid w:val="00D16ED3"/>
    <w:rsid w:val="00D20486"/>
    <w:rsid w:val="00D20CFB"/>
    <w:rsid w:val="00D2444A"/>
    <w:rsid w:val="00D327BB"/>
    <w:rsid w:val="00D3363B"/>
    <w:rsid w:val="00D50E3C"/>
    <w:rsid w:val="00D51EBB"/>
    <w:rsid w:val="00D52650"/>
    <w:rsid w:val="00D54AF7"/>
    <w:rsid w:val="00D557ED"/>
    <w:rsid w:val="00D74036"/>
    <w:rsid w:val="00D844C2"/>
    <w:rsid w:val="00D918A3"/>
    <w:rsid w:val="00DB0AD7"/>
    <w:rsid w:val="00DC3D6C"/>
    <w:rsid w:val="00DD2941"/>
    <w:rsid w:val="00DF33F1"/>
    <w:rsid w:val="00DF4708"/>
    <w:rsid w:val="00DF5B77"/>
    <w:rsid w:val="00DF6B69"/>
    <w:rsid w:val="00DF758D"/>
    <w:rsid w:val="00E00D50"/>
    <w:rsid w:val="00E018A9"/>
    <w:rsid w:val="00E06F19"/>
    <w:rsid w:val="00E17F70"/>
    <w:rsid w:val="00E216BC"/>
    <w:rsid w:val="00E27D52"/>
    <w:rsid w:val="00E421B1"/>
    <w:rsid w:val="00E523A6"/>
    <w:rsid w:val="00E6768E"/>
    <w:rsid w:val="00E708ED"/>
    <w:rsid w:val="00E73574"/>
    <w:rsid w:val="00E8277A"/>
    <w:rsid w:val="00EB4432"/>
    <w:rsid w:val="00EC08F3"/>
    <w:rsid w:val="00EE0927"/>
    <w:rsid w:val="00EE154F"/>
    <w:rsid w:val="00EF58F7"/>
    <w:rsid w:val="00EF724D"/>
    <w:rsid w:val="00F1577B"/>
    <w:rsid w:val="00F15804"/>
    <w:rsid w:val="00F209A5"/>
    <w:rsid w:val="00F41530"/>
    <w:rsid w:val="00F45035"/>
    <w:rsid w:val="00F511CF"/>
    <w:rsid w:val="00F55701"/>
    <w:rsid w:val="00F64144"/>
    <w:rsid w:val="00F7400A"/>
    <w:rsid w:val="00F770BB"/>
    <w:rsid w:val="00F852DB"/>
    <w:rsid w:val="00F9515F"/>
    <w:rsid w:val="00F97DD0"/>
    <w:rsid w:val="00FA4F65"/>
    <w:rsid w:val="00FA76FC"/>
    <w:rsid w:val="00FA7B57"/>
    <w:rsid w:val="00FC0204"/>
    <w:rsid w:val="00FD7BF0"/>
    <w:rsid w:val="00FE0ACF"/>
    <w:rsid w:val="00FF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502E0"/>
  </w:style>
  <w:style w:type="paragraph" w:styleId="a3">
    <w:name w:val="Balloon Text"/>
    <w:basedOn w:val="a"/>
    <w:link w:val="a4"/>
    <w:uiPriority w:val="99"/>
    <w:semiHidden/>
    <w:unhideWhenUsed/>
    <w:rsid w:val="008F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8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7941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7941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4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3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cp:lastPrinted>2020-03-06T06:14:00Z</cp:lastPrinted>
  <dcterms:created xsi:type="dcterms:W3CDTF">2021-03-25T10:04:00Z</dcterms:created>
  <dcterms:modified xsi:type="dcterms:W3CDTF">2021-03-25T10:04:00Z</dcterms:modified>
</cp:coreProperties>
</file>