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486025" cy="1009650"/>
            <wp:effectExtent l="0" t="0" r="9525" b="0"/>
            <wp:wrapSquare wrapText="bothSides"/>
            <wp:docPr id="1" name="Рисунок 1" descr="rr_fk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_fk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479">
        <w:rPr>
          <w:rFonts w:ascii="Times New Roman" w:hAnsi="Times New Roman" w:cs="Times New Roman"/>
          <w:sz w:val="28"/>
          <w:szCs w:val="28"/>
        </w:rPr>
        <w:t>3</w:t>
      </w:r>
    </w:p>
    <w:p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3FE3" w:rsidRDefault="000E647A" w:rsidP="00BF56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56F6" w:rsidRPr="00BF56F6">
        <w:rPr>
          <w:rFonts w:ascii="Times New Roman" w:hAnsi="Times New Roman" w:cs="Times New Roman"/>
          <w:sz w:val="28"/>
          <w:szCs w:val="28"/>
        </w:rPr>
        <w:t>февраля</w:t>
      </w:r>
      <w:r w:rsidR="00BF56F6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BF56F6" w:rsidRDefault="00BF56F6" w:rsidP="00BF5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51C4" w:rsidRPr="001151C4" w:rsidRDefault="001151C4" w:rsidP="001151C4">
      <w:pPr>
        <w:spacing w:before="24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ЕГРН пополнился сведениями о более </w:t>
      </w:r>
      <w:r w:rsidR="00E822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800 </w:t>
      </w:r>
      <w:r w:rsidRPr="001151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природных территорий федерального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регионального</w:t>
      </w:r>
      <w:r w:rsidR="003D279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значения</w:t>
      </w:r>
      <w:proofErr w:type="gramEnd"/>
    </w:p>
    <w:p w:rsidR="001151C4" w:rsidRDefault="001151C4" w:rsidP="001151C4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2020 году список особо охраняемых природных территорий (ООПТ) России в Едином государственном реестре недвижимости (ЕГРН) пополнился сведениями о границах </w:t>
      </w:r>
      <w:r w:rsidR="008B1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bookmarkStart w:id="0" w:name="_GoBack"/>
      <w:bookmarkEnd w:id="0"/>
      <w:r w:rsidRPr="001151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ООПТ федерального значения. </w:t>
      </w:r>
      <w:r w:rsidR="003847E1" w:rsidRPr="0038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Всего в прошедшем году было внесено в ЕГРН сведений о границах 845 </w:t>
      </w:r>
      <w:r w:rsidR="003847E1" w:rsidRPr="003847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ООПТ федерального, регионального и местного значений</w:t>
      </w:r>
      <w:r w:rsidR="003847E1" w:rsidRPr="003847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C4ABC" w:rsidRPr="001F0CB0" w:rsidRDefault="007C4ABC" w:rsidP="007C4ABC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Федеральная кадастровая палата 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внесение в Единый государственный реестр недвижимости сведений о границах ООПТ в порядке межведомственного информационного взаимодействия с федеральными органами исполнительной власти, высшими исполнительными органами государственной власти субъекта Российской Федерации, органами местного самоуправления, уполномоченными на принятие решения об установлении (изменении) границ ООПТ.</w:t>
      </w:r>
    </w:p>
    <w:p w:rsidR="007C4ABC" w:rsidRPr="001F0CB0" w:rsidRDefault="007C4ABC" w:rsidP="007C4ABC">
      <w:pPr>
        <w:shd w:val="clear" w:color="auto" w:fill="FEFEFE"/>
        <w:spacing w:after="0" w:line="360" w:lineRule="auto"/>
        <w:ind w:firstLine="708"/>
        <w:jc w:val="both"/>
        <w:rPr>
          <w:rFonts w:ascii="Segoe UI" w:eastAsia="Times New Roman" w:hAnsi="Segoe UI" w:cs="Segoe UI"/>
          <w:b/>
          <w:sz w:val="28"/>
          <w:szCs w:val="28"/>
        </w:rPr>
      </w:pPr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«Внесение в Единый государственный реестр недвижимости сведений об ООПТ крайне важно не только для сохранения природных экосистем, но и для жителей местностей, которые прилегают к особо охраняемой территории или находятся непосредственно в зоне </w:t>
      </w:r>
      <w:proofErr w:type="spellStart"/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объекта</w:t>
      </w:r>
      <w:proofErr w:type="gramStart"/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становленные</w:t>
      </w:r>
      <w:proofErr w:type="spellEnd"/>
      <w:r w:rsidRPr="001F0C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границы и четко обозначенные правовые критерии режима в ООПТ помогут жителям ориентироваться в данном пространстве и безошибочно определять возможности своих действий, будь то строительство или садоводческая, фермерская и другие деятельности»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–</w:t>
      </w:r>
      <w:r w:rsidRPr="001F0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прокомментировала </w:t>
      </w:r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Федеральной кадастровой палаты </w:t>
      </w:r>
      <w:proofErr w:type="spellStart"/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F0CB0">
        <w:rPr>
          <w:rFonts w:ascii="Montserrat" w:eastAsia="Times New Roman" w:hAnsi="Montserrat" w:cs="Times New Roman"/>
          <w:b/>
          <w:bCs/>
          <w:sz w:val="28"/>
          <w:szCs w:val="28"/>
          <w:shd w:val="clear" w:color="auto" w:fill="FFFFFF"/>
          <w:lang w:eastAsia="ru-RU"/>
        </w:rPr>
        <w:t>член рабочей группы Минприроды России</w:t>
      </w:r>
      <w:r w:rsidRPr="001F0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Семенова. </w:t>
      </w:r>
    </w:p>
    <w:p w:rsidR="007C4ABC" w:rsidRPr="001F0CB0" w:rsidRDefault="007C4ABC" w:rsidP="007C4ABC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Завершить работы по внесению в ЕГРН</w:t>
      </w:r>
      <w:r w:rsidR="003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границах ООПТ федерального значения планируется к 2022 году.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38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Едином государственном реестре недвижимости содержатся сведения</w:t>
      </w:r>
      <w:r w:rsidR="003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47366" w:rsidRPr="000E6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107 </w:t>
      </w:r>
      <w:r w:rsidRPr="000E647A">
        <w:rPr>
          <w:rFonts w:ascii="Times New Roman" w:hAnsi="Times New Roman" w:cs="Times New Roman"/>
          <w:color w:val="000000" w:themeColor="text1"/>
          <w:sz w:val="28"/>
          <w:szCs w:val="28"/>
        </w:rPr>
        <w:t>ООПТ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значения, из чего следует, что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наступившем году оставшиеся</w:t>
      </w:r>
      <w:r w:rsidR="003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территории должны пополнить перечень сведений о ООПТ в ЕГРН и точно обозначить свои </w:t>
      </w:r>
      <w:proofErr w:type="gram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на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публичной</w:t>
      </w:r>
      <w:r w:rsidR="003D27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кадастровой</w:t>
      </w:r>
      <w:r w:rsidR="003D27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карте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7F1A" w:rsidRDefault="0009799B" w:rsidP="000979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 ООПТ федерального значения входят в список объектов всемирного наследия ЮНЕСКО. Территория, расположенная на землях одного из кандидатов </w:t>
      </w:r>
      <w:r w:rsidRPr="00097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включение в список всемирного наследия,</w:t>
      </w:r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внесена в реестр границ в 2020 году – это Государственный природный биосферный заповедник «Командорский им. С.В. </w:t>
      </w:r>
      <w:proofErr w:type="spellStart"/>
      <w:proofErr w:type="gramStart"/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Маракова</w:t>
      </w:r>
      <w:proofErr w:type="spellEnd"/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в</w:t>
      </w:r>
      <w:proofErr w:type="gramEnd"/>
      <w:r w:rsidRPr="000979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Камчатском крае.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 реестр в минувшем году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вошли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сведения о границах биосферных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3D27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«Катунский»,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Вишерский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ационального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«Зов тигра», заповедник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«Денежкин Камень»,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заказник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«Каменная степь», национального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Зюраткуль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Койгородский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r w:rsidR="00117F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других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799B" w:rsidRDefault="0009799B" w:rsidP="00117F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На этапе создания находятся 15 территорий, среди которых национальный парк «</w:t>
      </w:r>
      <w:proofErr w:type="spellStart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Атарская</w:t>
      </w:r>
      <w:proofErr w:type="spellEnd"/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лука» в Кировской области,</w:t>
      </w:r>
      <w:r w:rsidR="003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CB0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создается такой необычный охраняемый объект как заповедник «Васюганский», который объединит два существующих заказника различных регионов – Новосибирской и Томской областей.</w:t>
      </w:r>
    </w:p>
    <w:p w:rsidR="00AD2189" w:rsidRDefault="00AD2189" w:rsidP="00117F1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«Работа по установлению границ особо</w:t>
      </w:r>
      <w:r w:rsidR="003D27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охраняемых природных территорий очень важна, т.к. их основная задача - сохранение имеющихся и восстановление нарушенных природных и историко-культурных комплексов и объектов.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Помимо четкого обозначения мест обитания различных видов флоры и фауны, что позволит учитывать и развивать </w:t>
      </w:r>
      <w:proofErr w:type="spellStart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биоразнообразие</w:t>
      </w:r>
      <w:proofErr w:type="spellEnd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территорий, большое значение будут иметь границы для четкого определения контуров хозяйствования и землепользования проживающих на территории ООПТ граждан. Кроме того, в настоящее время особое внимание уделяется созданию необходимой комфортной инфраструктуры для любителей экологического и природного туризма, что позволит сделать ООПТ </w:t>
      </w:r>
      <w:proofErr w:type="gramStart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более экономически</w:t>
      </w:r>
      <w:proofErr w:type="gramEnd"/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выгодными и привлекательными для посещения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AD21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прокомментировала </w:t>
      </w:r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Департамента государственной политики и регулирования в сфере развития ООПТ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айкальской природной территории Минприроды России Ирина </w:t>
      </w:r>
      <w:proofErr w:type="spellStart"/>
      <w:r w:rsidRPr="00AD2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Маканова</w:t>
      </w:r>
      <w:proofErr w:type="spellEnd"/>
      <w:r w:rsidRPr="00AD21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7B43" w:rsidRPr="00AD2189" w:rsidRDefault="00117F1A" w:rsidP="00AD2189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F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Важно!</w:t>
      </w:r>
      <w:r w:rsidR="003D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декабре 2020 года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 России подписал закон о внесении изменений в Федеральный закон «Об особо охраняемых природных территориях», который устанавливает особенности регулирования земельных и строительных </w:t>
      </w:r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отношений в населенных пунктах в границах ООПТ. </w:t>
      </w:r>
      <w:proofErr w:type="gramStart"/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Населенные пункты, включенные в состав ООПТ, могут использовать земельные участки и осуществлять капитальное строительство, реконструкцию объектов руководствуясь установленными правилами землепользования и застройки, а проекты, созданные по этим правилам, подлежат согласованию с федеральным органом исполнительной власти или органом исполнительной власти субъекта Российской Федерации, в ведении которых находится ООПТ.</w:t>
      </w:r>
      <w:proofErr w:type="gramEnd"/>
      <w:r w:rsidR="001F0CB0" w:rsidRPr="001F0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 также устанавливается, что оборот земельных участков на территории населённого пункта, включённого в состав ООПТ федерального и регионального значения, не ограничивается. Главным критерием является строгое соответ</w:t>
      </w:r>
      <w:r w:rsidR="00AD2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режиму особой охраны ООПТ</w:t>
      </w:r>
    </w:p>
    <w:p w:rsidR="00B27B43" w:rsidRDefault="00B27B43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27B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Справочно</w:t>
      </w:r>
      <w:proofErr w:type="spellEnd"/>
    </w:p>
    <w:p w:rsidR="00B27B43" w:rsidRDefault="003847E1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</w:t>
      </w:r>
      <w:r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охраняемые </w:t>
      </w: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природные</w:t>
      </w:r>
      <w:r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47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территории</w:t>
      </w:r>
      <w:r w:rsidR="00480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(ООПТ) -  это </w:t>
      </w:r>
      <w:r w:rsidR="00480136" w:rsidRPr="00384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  <w:r w:rsidR="003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</w:t>
      </w:r>
      <w:r w:rsidR="00256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r w:rsidR="003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полностью или частично изъяты из хозяйственного использования и </w:t>
      </w:r>
      <w:r w:rsidR="00256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B03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пределах 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действует режим </w:t>
      </w:r>
      <w:r w:rsidR="00B27B43" w:rsidRPr="00B27B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особой</w:t>
      </w:r>
      <w:r w:rsidR="00B27B43" w:rsidRPr="00B27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охраны. С учетом особенностей охранного режима ООПТ разделяют по категориям: государственные природные и биосферные заповедники, национальные и природные парки, государственные природные заказники, памятники природы, дендрологические парки и ботанические сады.</w:t>
      </w:r>
    </w:p>
    <w:p w:rsidR="00B27B43" w:rsidRPr="0033545A" w:rsidRDefault="00B27B43" w:rsidP="00B27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7E4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ООПТ федерального значения относятся государственные природные заповедники, национальные парки; также к ООПТ федерального значения могут быть отнесены государственные природные заказники, памятники природы, </w:t>
      </w:r>
      <w:r w:rsidRPr="007E4125">
        <w:rPr>
          <w:rFonts w:ascii="Times New Roman" w:hAnsi="Times New Roman" w:cs="Times New Roman"/>
          <w:sz w:val="28"/>
          <w:szCs w:val="28"/>
          <w:shd w:val="clear" w:color="auto" w:fill="FFFFFF"/>
        </w:rPr>
        <w:t>дендрологические парки и ботанические сады.</w:t>
      </w:r>
    </w:p>
    <w:p w:rsidR="00B27B43" w:rsidRPr="00B27B43" w:rsidRDefault="00B27B43" w:rsidP="00B27B43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7B43" w:rsidRDefault="00B27B43" w:rsidP="00117F1A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51C4" w:rsidRPr="00117F1A" w:rsidRDefault="001151C4" w:rsidP="00837EF9">
      <w:pPr>
        <w:shd w:val="clear" w:color="auto" w:fill="FEFEFE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7EF9" w:rsidRPr="0009799B" w:rsidRDefault="00837EF9" w:rsidP="00117F1A">
      <w:pPr>
        <w:shd w:val="clear" w:color="auto" w:fill="FEFEFE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37EF9" w:rsidRPr="0009799B" w:rsidSect="00BF5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AF7"/>
    <w:rsid w:val="0009799B"/>
    <w:rsid w:val="000C0B9F"/>
    <w:rsid w:val="000E647A"/>
    <w:rsid w:val="001151C4"/>
    <w:rsid w:val="00117F1A"/>
    <w:rsid w:val="001F0CB0"/>
    <w:rsid w:val="00233682"/>
    <w:rsid w:val="00256CD5"/>
    <w:rsid w:val="003249C9"/>
    <w:rsid w:val="003847E1"/>
    <w:rsid w:val="003D279B"/>
    <w:rsid w:val="00447366"/>
    <w:rsid w:val="00480136"/>
    <w:rsid w:val="00527479"/>
    <w:rsid w:val="00583D4C"/>
    <w:rsid w:val="005A5B79"/>
    <w:rsid w:val="00633FC2"/>
    <w:rsid w:val="00690ED1"/>
    <w:rsid w:val="00700315"/>
    <w:rsid w:val="00735E3C"/>
    <w:rsid w:val="007952EF"/>
    <w:rsid w:val="007C4ABC"/>
    <w:rsid w:val="00837EF9"/>
    <w:rsid w:val="008B1089"/>
    <w:rsid w:val="00943FE3"/>
    <w:rsid w:val="00A22DE2"/>
    <w:rsid w:val="00AC6AF7"/>
    <w:rsid w:val="00AD2189"/>
    <w:rsid w:val="00B03359"/>
    <w:rsid w:val="00B27B43"/>
    <w:rsid w:val="00BD4078"/>
    <w:rsid w:val="00BF56F6"/>
    <w:rsid w:val="00C74CD2"/>
    <w:rsid w:val="00C84CB5"/>
    <w:rsid w:val="00D25098"/>
    <w:rsid w:val="00DE3029"/>
    <w:rsid w:val="00E82237"/>
    <w:rsid w:val="00F0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C"/>
  </w:style>
  <w:style w:type="paragraph" w:styleId="1">
    <w:name w:val="heading 1"/>
    <w:basedOn w:val="a"/>
    <w:link w:val="10"/>
    <w:uiPriority w:val="9"/>
    <w:qFormat/>
    <w:rsid w:val="0058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3D4C"/>
    <w:rPr>
      <w:b/>
      <w:bCs/>
    </w:rPr>
  </w:style>
  <w:style w:type="character" w:styleId="a4">
    <w:name w:val="Emphasis"/>
    <w:basedOn w:val="a0"/>
    <w:uiPriority w:val="20"/>
    <w:qFormat/>
    <w:rsid w:val="00583D4C"/>
    <w:rPr>
      <w:i/>
      <w:iCs/>
    </w:rPr>
  </w:style>
  <w:style w:type="paragraph" w:styleId="a5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583D4C"/>
    <w:pPr>
      <w:ind w:left="720"/>
      <w:contextualSpacing/>
    </w:pPr>
  </w:style>
  <w:style w:type="paragraph" w:customStyle="1" w:styleId="xmsonormal">
    <w:name w:val="x_msonormal"/>
    <w:basedOn w:val="a"/>
    <w:rsid w:val="00BF56F6"/>
    <w:pPr>
      <w:spacing w:after="0" w:line="240" w:lineRule="auto"/>
    </w:pPr>
    <w:rPr>
      <w:rFonts w:ascii="Calibri" w:hAnsi="Calibri" w:cs="Calibri"/>
      <w:lang w:eastAsia="ru-RU"/>
    </w:rPr>
  </w:style>
  <w:style w:type="character" w:styleId="a6">
    <w:name w:val="annotation reference"/>
    <w:basedOn w:val="a0"/>
    <w:uiPriority w:val="99"/>
    <w:semiHidden/>
    <w:unhideWhenUsed/>
    <w:rsid w:val="001F0C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0C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0CB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C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51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25098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D2509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A0EA-F739-404C-9EB9-81B27187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Шкавро-Поддубная Яна Александровна</dc:creator>
  <cp:lastModifiedBy>Михаил</cp:lastModifiedBy>
  <cp:revision>3</cp:revision>
  <cp:lastPrinted>2021-02-05T07:42:00Z</cp:lastPrinted>
  <dcterms:created xsi:type="dcterms:W3CDTF">2021-02-11T09:29:00Z</dcterms:created>
  <dcterms:modified xsi:type="dcterms:W3CDTF">2021-02-11T09:36:00Z</dcterms:modified>
</cp:coreProperties>
</file>