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61D" w:rsidRPr="0055161D" w:rsidRDefault="0055161D" w:rsidP="005516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5161D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</w:t>
      </w:r>
      <w:r>
        <w:rPr>
          <w:rFonts w:ascii="Times New Roman" w:hAnsi="Times New Roman" w:cs="Times New Roman"/>
          <w:b/>
          <w:sz w:val="28"/>
          <w:szCs w:val="28"/>
        </w:rPr>
        <w:t>Новгородской</w:t>
      </w:r>
      <w:r w:rsidRPr="0055161D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55161D" w:rsidRDefault="0055161D" w:rsidP="005516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61D">
        <w:rPr>
          <w:rFonts w:ascii="Times New Roman" w:hAnsi="Times New Roman" w:cs="Times New Roman"/>
          <w:b/>
          <w:sz w:val="28"/>
          <w:szCs w:val="28"/>
        </w:rPr>
        <w:t>приглашает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вебинар «Перераспределение земельных участков»</w:t>
      </w:r>
    </w:p>
    <w:p w:rsidR="0055161D" w:rsidRPr="0055161D" w:rsidRDefault="0055161D" w:rsidP="005516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652" w:rsidRPr="00BD41CE" w:rsidRDefault="004E5652" w:rsidP="004E5652">
      <w:pPr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2020 года в 10</w:t>
      </w:r>
      <w:r w:rsidRPr="00BD41CE">
        <w:rPr>
          <w:rFonts w:ascii="Times New Roman" w:eastAsia="Times New Roman" w:hAnsi="Times New Roman" w:cs="Times New Roman"/>
          <w:b/>
          <w:sz w:val="28"/>
          <w:szCs w:val="28"/>
        </w:rPr>
        <w:t>:00 (</w:t>
      </w:r>
      <w:proofErr w:type="spellStart"/>
      <w:r w:rsidRPr="00BD41CE">
        <w:rPr>
          <w:rFonts w:ascii="Times New Roman" w:eastAsia="Times New Roman" w:hAnsi="Times New Roman" w:cs="Times New Roman"/>
          <w:b/>
          <w:sz w:val="28"/>
          <w:szCs w:val="28"/>
        </w:rPr>
        <w:t>Мск</w:t>
      </w:r>
      <w:proofErr w:type="spellEnd"/>
      <w:r w:rsidRPr="00BD41CE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1CE">
        <w:rPr>
          <w:rFonts w:ascii="Times New Roman" w:eastAsia="Times New Roman" w:hAnsi="Times New Roman" w:cs="Times New Roman"/>
          <w:b/>
          <w:sz w:val="28"/>
          <w:szCs w:val="28"/>
        </w:rPr>
        <w:t xml:space="preserve">филиал ФГБУ «ФКП Росреестра»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Новгородской</w:t>
      </w:r>
      <w:r w:rsidRPr="00BD41CE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 провед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BD41CE">
        <w:rPr>
          <w:rFonts w:ascii="Times New Roman" w:eastAsia="Times New Roman" w:hAnsi="Times New Roman" w:cs="Times New Roman"/>
          <w:b/>
          <w:sz w:val="28"/>
          <w:szCs w:val="28"/>
        </w:rPr>
        <w:t>т вебинар на тему: «</w:t>
      </w:r>
      <w:r>
        <w:rPr>
          <w:rFonts w:ascii="Times New Roman" w:hAnsi="Times New Roman" w:cs="Times New Roman"/>
          <w:b/>
          <w:sz w:val="28"/>
          <w:szCs w:val="28"/>
        </w:rPr>
        <w:t>Перераспределение земельных участков</w:t>
      </w:r>
      <w:r w:rsidRPr="00BD41CE">
        <w:rPr>
          <w:rFonts w:ascii="Times New Roman" w:eastAsia="Times New Roman" w:hAnsi="Times New Roman" w:cs="Times New Roman"/>
          <w:b/>
          <w:sz w:val="28"/>
          <w:szCs w:val="28"/>
        </w:rPr>
        <w:t xml:space="preserve">». </w:t>
      </w:r>
    </w:p>
    <w:p w:rsidR="0055161D" w:rsidRPr="0055161D" w:rsidRDefault="0055161D" w:rsidP="00551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1D">
        <w:rPr>
          <w:rFonts w:ascii="Times New Roman" w:hAnsi="Times New Roman" w:cs="Times New Roman"/>
          <w:sz w:val="28"/>
          <w:szCs w:val="28"/>
        </w:rPr>
        <w:t>Что такое процедура перераспределения земельных участков, в каких случаях её возможно осуществить?</w:t>
      </w:r>
    </w:p>
    <w:p w:rsidR="0055161D" w:rsidRPr="0055161D" w:rsidRDefault="0055161D" w:rsidP="00551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1D">
        <w:rPr>
          <w:rFonts w:ascii="Times New Roman" w:hAnsi="Times New Roman" w:cs="Times New Roman"/>
          <w:sz w:val="28"/>
          <w:szCs w:val="28"/>
        </w:rPr>
        <w:t>Какие могут быть особенности перераспределения земельных участков?</w:t>
      </w:r>
    </w:p>
    <w:p w:rsidR="0055161D" w:rsidRPr="0055161D" w:rsidRDefault="0055161D" w:rsidP="00551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1D">
        <w:rPr>
          <w:rFonts w:ascii="Times New Roman" w:hAnsi="Times New Roman" w:cs="Times New Roman"/>
          <w:sz w:val="28"/>
          <w:szCs w:val="28"/>
        </w:rPr>
        <w:t>Какой порядок заключения соглашения о перераспределении земельных участков?</w:t>
      </w:r>
    </w:p>
    <w:p w:rsidR="0055161D" w:rsidRPr="0055161D" w:rsidRDefault="0055161D" w:rsidP="00551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1D">
        <w:rPr>
          <w:rFonts w:ascii="Times New Roman" w:hAnsi="Times New Roman" w:cs="Times New Roman"/>
          <w:sz w:val="28"/>
          <w:szCs w:val="28"/>
        </w:rPr>
        <w:t>Что необходимо учесть при подготовке межевого плана?</w:t>
      </w:r>
    </w:p>
    <w:p w:rsidR="0055161D" w:rsidRPr="0055161D" w:rsidRDefault="0055161D" w:rsidP="00551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1D">
        <w:rPr>
          <w:rFonts w:ascii="Times New Roman" w:hAnsi="Times New Roman" w:cs="Times New Roman"/>
          <w:sz w:val="28"/>
          <w:szCs w:val="28"/>
        </w:rPr>
        <w:t xml:space="preserve">Любопытно узнать ответы? Уверены, что да! Именно поэтому филиал Кадастровой палаты по Новгородской области пригласил своего главного технолога Светлану </w:t>
      </w:r>
      <w:proofErr w:type="spellStart"/>
      <w:r w:rsidRPr="0055161D">
        <w:rPr>
          <w:rFonts w:ascii="Times New Roman" w:hAnsi="Times New Roman" w:cs="Times New Roman"/>
          <w:sz w:val="28"/>
          <w:szCs w:val="28"/>
        </w:rPr>
        <w:t>Ханыгину</w:t>
      </w:r>
      <w:proofErr w:type="spellEnd"/>
      <w:r w:rsidRPr="0055161D">
        <w:rPr>
          <w:rFonts w:ascii="Times New Roman" w:hAnsi="Times New Roman" w:cs="Times New Roman"/>
          <w:sz w:val="28"/>
          <w:szCs w:val="28"/>
        </w:rPr>
        <w:t xml:space="preserve"> пролить свет на эти вопросы.</w:t>
      </w:r>
    </w:p>
    <w:p w:rsidR="0055161D" w:rsidRPr="0055161D" w:rsidRDefault="0055161D" w:rsidP="00551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1D">
        <w:rPr>
          <w:rFonts w:ascii="Times New Roman" w:hAnsi="Times New Roman" w:cs="Times New Roman"/>
          <w:sz w:val="28"/>
          <w:szCs w:val="28"/>
        </w:rPr>
        <w:t>Сегодня перераспределение является, пожалуй, одним из наиболее распространенных способов образования земельных участков.</w:t>
      </w:r>
    </w:p>
    <w:p w:rsidR="0055161D" w:rsidRPr="0055161D" w:rsidRDefault="0055161D" w:rsidP="00551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1D">
        <w:rPr>
          <w:rFonts w:ascii="Times New Roman" w:hAnsi="Times New Roman" w:cs="Times New Roman"/>
          <w:sz w:val="28"/>
          <w:szCs w:val="28"/>
        </w:rPr>
        <w:t>Необходимость в его применении возникает, например, в случае законного увеличения площади участка, исправления изломанности границ, устранения вклинивания смежных участков и по ряду других причин.</w:t>
      </w:r>
    </w:p>
    <w:p w:rsidR="0055161D" w:rsidRPr="0055161D" w:rsidRDefault="0055161D" w:rsidP="00551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1D">
        <w:rPr>
          <w:rFonts w:ascii="Times New Roman" w:hAnsi="Times New Roman" w:cs="Times New Roman"/>
          <w:sz w:val="28"/>
          <w:szCs w:val="28"/>
        </w:rPr>
        <w:t>Процедура перераспределения, проведенная с учётом особенностей и специального порядка, позволяет не только рационально использовать земельный участок, но и избежать разногласий с органами местного самоуправления, сократить количество приостановлений при кадастровом учёте.</w:t>
      </w:r>
    </w:p>
    <w:p w:rsidR="0055161D" w:rsidRPr="0055161D" w:rsidRDefault="0055161D" w:rsidP="00551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1D">
        <w:rPr>
          <w:rFonts w:ascii="Times New Roman" w:hAnsi="Times New Roman" w:cs="Times New Roman"/>
          <w:sz w:val="28"/>
          <w:szCs w:val="28"/>
        </w:rPr>
        <w:t>Кроме того, на вебинаре будут представлены примеры соглашения между собственниками об образовании земельных участков путем перераспределения, а также других необходимых документов для разрешения этой задачи.</w:t>
      </w:r>
    </w:p>
    <w:p w:rsidR="0055161D" w:rsidRPr="0055161D" w:rsidRDefault="0055161D" w:rsidP="00551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1D">
        <w:rPr>
          <w:rFonts w:ascii="Times New Roman" w:hAnsi="Times New Roman" w:cs="Times New Roman"/>
          <w:sz w:val="28"/>
          <w:szCs w:val="28"/>
        </w:rPr>
        <w:t>И главное, в ходе вебинара вы сможете задать свои вопросы и получить квалифицированный ответ от профессионала отрасли.</w:t>
      </w:r>
    </w:p>
    <w:p w:rsidR="00882BDB" w:rsidRDefault="0055161D" w:rsidP="00551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161D">
        <w:rPr>
          <w:rFonts w:ascii="Times New Roman" w:hAnsi="Times New Roman" w:cs="Times New Roman"/>
          <w:sz w:val="28"/>
          <w:szCs w:val="28"/>
        </w:rPr>
        <w:t>Продолжительность  до 90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C9E">
        <w:rPr>
          <w:rFonts w:ascii="Times New Roman" w:hAnsi="Times New Roman"/>
          <w:sz w:val="28"/>
          <w:szCs w:val="28"/>
        </w:rPr>
        <w:t>Стоимость 2000 руб.</w:t>
      </w:r>
    </w:p>
    <w:p w:rsidR="0055161D" w:rsidRPr="0055161D" w:rsidRDefault="0055161D" w:rsidP="00551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1D">
        <w:rPr>
          <w:rFonts w:ascii="Times New Roman" w:hAnsi="Times New Roman" w:cs="Times New Roman"/>
          <w:sz w:val="28"/>
          <w:szCs w:val="28"/>
        </w:rPr>
        <w:t>Для регистрации слушателям необходимо авторизоваться на сайте  https://webinar.kadastr.ru, перейти по ссылке https://webinar.kadastr.ru/webinars/ready/detail/98 и нажать «Принять участие».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End w:id="0"/>
    </w:p>
    <w:sectPr w:rsidR="0055161D" w:rsidRPr="0055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B45"/>
    <w:rsid w:val="004E5652"/>
    <w:rsid w:val="00542B45"/>
    <w:rsid w:val="0055161D"/>
    <w:rsid w:val="0088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EAD3"/>
  <w15:docId w15:val="{6D38D6D3-60F4-447F-BA8C-07EB8E73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161D"/>
    <w:rPr>
      <w:color w:val="0000FF"/>
      <w:u w:val="single"/>
    </w:rPr>
  </w:style>
  <w:style w:type="paragraph" w:styleId="a4">
    <w:name w:val="No Spacing"/>
    <w:uiPriority w:val="1"/>
    <w:qFormat/>
    <w:rsid w:val="005516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2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Ильинская Елена Сергеевна</dc:creator>
  <cp:keywords/>
  <dc:description/>
  <cp:lastModifiedBy>Салова Елена Борисовна</cp:lastModifiedBy>
  <cp:revision>3</cp:revision>
  <cp:lastPrinted>2020-12-03T06:48:00Z</cp:lastPrinted>
  <dcterms:created xsi:type="dcterms:W3CDTF">2020-11-28T07:14:00Z</dcterms:created>
  <dcterms:modified xsi:type="dcterms:W3CDTF">2020-12-03T06:50:00Z</dcterms:modified>
</cp:coreProperties>
</file>