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8" w:rsidRDefault="001B054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2A8" w:rsidRPr="009E70DC" w:rsidRDefault="008B12A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D5169C" w:rsidRDefault="00440795" w:rsidP="00585D0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Кадастровый учет </w:t>
      </w:r>
      <w:r w:rsidR="00065DE3">
        <w:rPr>
          <w:rFonts w:ascii="Segoe UI" w:hAnsi="Segoe UI" w:cs="Segoe UI"/>
          <w:b/>
          <w:color w:val="000000"/>
          <w:shd w:val="clear" w:color="auto" w:fill="FFFFFF"/>
        </w:rPr>
        <w:t>е</w:t>
      </w:r>
      <w:r w:rsidR="00D5169C">
        <w:rPr>
          <w:rFonts w:ascii="Segoe UI" w:hAnsi="Segoe UI" w:cs="Segoe UI"/>
          <w:b/>
          <w:color w:val="000000"/>
          <w:shd w:val="clear" w:color="auto" w:fill="FFFFFF"/>
        </w:rPr>
        <w:t>дин</w:t>
      </w:r>
      <w:r>
        <w:rPr>
          <w:rFonts w:ascii="Segoe UI" w:hAnsi="Segoe UI" w:cs="Segoe UI"/>
          <w:b/>
          <w:color w:val="000000"/>
          <w:shd w:val="clear" w:color="auto" w:fill="FFFFFF"/>
        </w:rPr>
        <w:t>ого</w:t>
      </w:r>
      <w:r w:rsidR="00D5169C">
        <w:rPr>
          <w:rFonts w:ascii="Segoe UI" w:hAnsi="Segoe UI" w:cs="Segoe UI"/>
          <w:b/>
          <w:color w:val="000000"/>
          <w:shd w:val="clear" w:color="auto" w:fill="FFFFFF"/>
        </w:rPr>
        <w:t xml:space="preserve"> недвижим</w:t>
      </w:r>
      <w:r>
        <w:rPr>
          <w:rFonts w:ascii="Segoe UI" w:hAnsi="Segoe UI" w:cs="Segoe UI"/>
          <w:b/>
          <w:color w:val="000000"/>
          <w:shd w:val="clear" w:color="auto" w:fill="FFFFFF"/>
        </w:rPr>
        <w:t>ого</w:t>
      </w:r>
      <w:r w:rsidR="00D5169C">
        <w:rPr>
          <w:rFonts w:ascii="Segoe UI" w:hAnsi="Segoe UI" w:cs="Segoe UI"/>
          <w:b/>
          <w:color w:val="000000"/>
          <w:shd w:val="clear" w:color="auto" w:fill="FFFFFF"/>
        </w:rPr>
        <w:t xml:space="preserve"> комплекс</w:t>
      </w:r>
      <w:r>
        <w:rPr>
          <w:rFonts w:ascii="Segoe UI" w:hAnsi="Segoe UI" w:cs="Segoe UI"/>
          <w:b/>
          <w:color w:val="000000"/>
          <w:shd w:val="clear" w:color="auto" w:fill="FFFFFF"/>
        </w:rPr>
        <w:t>а в вопросах и ответах</w:t>
      </w:r>
    </w:p>
    <w:p w:rsidR="00D5169C" w:rsidRDefault="00D5169C" w:rsidP="00585D0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D5169C" w:rsidRPr="00D5169C" w:rsidRDefault="00D5169C" w:rsidP="00D5169C">
      <w:pPr>
        <w:jc w:val="both"/>
        <w:rPr>
          <w:rFonts w:ascii="Segoe UI" w:hAnsi="Segoe UI" w:cs="Segoe UI"/>
          <w:i/>
          <w:color w:val="000000"/>
          <w:shd w:val="clear" w:color="auto" w:fill="FFFFFF"/>
        </w:rPr>
      </w:pPr>
      <w:r w:rsidRPr="00D5169C">
        <w:rPr>
          <w:rFonts w:ascii="Segoe UI" w:hAnsi="Segoe UI" w:cs="Segoe UI"/>
          <w:i/>
          <w:color w:val="000000"/>
          <w:shd w:val="clear" w:color="auto" w:fill="FFFFFF"/>
        </w:rPr>
        <w:t>12 ноября 2020 года, в 14:00 (</w:t>
      </w:r>
      <w:proofErr w:type="spellStart"/>
      <w:r w:rsidR="00260440">
        <w:rPr>
          <w:rFonts w:ascii="Segoe UI" w:hAnsi="Segoe UI" w:cs="Segoe UI"/>
          <w:i/>
          <w:color w:val="000000"/>
          <w:shd w:val="clear" w:color="auto" w:fill="FFFFFF"/>
        </w:rPr>
        <w:t>м</w:t>
      </w:r>
      <w:r w:rsidRPr="00D5169C">
        <w:rPr>
          <w:rFonts w:ascii="Segoe UI" w:hAnsi="Segoe UI" w:cs="Segoe UI"/>
          <w:i/>
          <w:color w:val="000000"/>
          <w:shd w:val="clear" w:color="auto" w:fill="FFFFFF"/>
        </w:rPr>
        <w:t>ск</w:t>
      </w:r>
      <w:proofErr w:type="spellEnd"/>
      <w:r w:rsidRPr="00D5169C">
        <w:rPr>
          <w:rFonts w:ascii="Segoe UI" w:hAnsi="Segoe UI" w:cs="Segoe UI"/>
          <w:i/>
          <w:color w:val="000000"/>
          <w:shd w:val="clear" w:color="auto" w:fill="FFFFFF"/>
        </w:rPr>
        <w:t xml:space="preserve">), Кадастровая палата по Челябинской области проведет </w:t>
      </w:r>
      <w:proofErr w:type="spellStart"/>
      <w:r w:rsidRPr="00D5169C">
        <w:rPr>
          <w:rFonts w:ascii="Segoe UI" w:hAnsi="Segoe UI" w:cs="Segoe UI"/>
          <w:i/>
          <w:color w:val="000000"/>
          <w:shd w:val="clear" w:color="auto" w:fill="FFFFFF"/>
        </w:rPr>
        <w:t>вебинар</w:t>
      </w:r>
      <w:proofErr w:type="spellEnd"/>
      <w:r w:rsidRPr="00D5169C">
        <w:rPr>
          <w:rFonts w:ascii="Segoe UI" w:hAnsi="Segoe UI" w:cs="Segoe UI"/>
          <w:i/>
          <w:color w:val="000000"/>
          <w:shd w:val="clear" w:color="auto" w:fill="FFFFFF"/>
        </w:rPr>
        <w:t xml:space="preserve"> для кадастровых инженеров и профессиональных участников рынка недвижимости на тему «Подготовка технического плана для постановки на го</w:t>
      </w:r>
      <w:r w:rsidR="002A4E32">
        <w:rPr>
          <w:rFonts w:ascii="Segoe UI" w:hAnsi="Segoe UI" w:cs="Segoe UI"/>
          <w:i/>
          <w:color w:val="000000"/>
          <w:shd w:val="clear" w:color="auto" w:fill="FFFFFF"/>
        </w:rPr>
        <w:t>сударственный кадастровый учет е</w:t>
      </w:r>
      <w:r w:rsidRPr="00D5169C">
        <w:rPr>
          <w:rFonts w:ascii="Segoe UI" w:hAnsi="Segoe UI" w:cs="Segoe UI"/>
          <w:i/>
          <w:color w:val="000000"/>
          <w:shd w:val="clear" w:color="auto" w:fill="FFFFFF"/>
        </w:rPr>
        <w:t>диного недвижимого комплекса».</w:t>
      </w:r>
    </w:p>
    <w:p w:rsidR="00440795" w:rsidRDefault="00440795" w:rsidP="00440795">
      <w:pPr>
        <w:jc w:val="both"/>
        <w:rPr>
          <w:rFonts w:ascii="Segoe UI" w:hAnsi="Segoe UI" w:cs="Segoe UI"/>
        </w:rPr>
      </w:pPr>
    </w:p>
    <w:p w:rsidR="00D5169C" w:rsidRPr="00440795" w:rsidRDefault="00D5169C" w:rsidP="00440795">
      <w:pPr>
        <w:jc w:val="both"/>
        <w:rPr>
          <w:rFonts w:ascii="Segoe UI" w:hAnsi="Segoe UI" w:cs="Segoe UI"/>
        </w:rPr>
      </w:pPr>
      <w:r w:rsidRPr="00440795">
        <w:rPr>
          <w:rFonts w:ascii="Segoe UI" w:hAnsi="Segoe UI" w:cs="Segoe UI"/>
        </w:rPr>
        <w:t xml:space="preserve">Ведущие эксперты Кадастровой палаты по Челябинской области познакомят участников не только с правовой </w:t>
      </w:r>
      <w:r w:rsidR="00440795">
        <w:rPr>
          <w:rFonts w:ascii="Segoe UI" w:hAnsi="Segoe UI" w:cs="Segoe UI"/>
        </w:rPr>
        <w:t>стороной</w:t>
      </w:r>
      <w:r w:rsidRPr="00440795">
        <w:rPr>
          <w:rFonts w:ascii="Segoe UI" w:hAnsi="Segoe UI" w:cs="Segoe UI"/>
        </w:rPr>
        <w:t xml:space="preserve"> процесса, но и с практическими нюансами подготовки технического плана. Каковы особенности технического плана и документации единого недвижимого комплекса? </w:t>
      </w:r>
      <w:r w:rsidR="00440795">
        <w:rPr>
          <w:rFonts w:ascii="Segoe UI" w:hAnsi="Segoe UI" w:cs="Segoe UI"/>
        </w:rPr>
        <w:t>Каков п</w:t>
      </w:r>
      <w:r w:rsidRPr="00440795">
        <w:rPr>
          <w:rFonts w:ascii="Segoe UI" w:hAnsi="Segoe UI" w:cs="Segoe UI"/>
        </w:rPr>
        <w:t xml:space="preserve">орядок внесения изменений в единый недвижимый комплекс </w:t>
      </w:r>
      <w:r w:rsidR="00065DE3">
        <w:rPr>
          <w:rFonts w:ascii="Segoe UI" w:hAnsi="Segoe UI" w:cs="Segoe UI"/>
        </w:rPr>
        <w:t xml:space="preserve">или </w:t>
      </w:r>
      <w:r w:rsidRPr="00440795">
        <w:rPr>
          <w:rFonts w:ascii="Segoe UI" w:hAnsi="Segoe UI" w:cs="Segoe UI"/>
        </w:rPr>
        <w:t xml:space="preserve">снятие </w:t>
      </w:r>
      <w:r w:rsidR="00065DE3">
        <w:rPr>
          <w:rFonts w:ascii="Segoe UI" w:hAnsi="Segoe UI" w:cs="Segoe UI"/>
        </w:rPr>
        <w:t xml:space="preserve">его </w:t>
      </w:r>
      <w:r w:rsidRPr="00440795">
        <w:rPr>
          <w:rFonts w:ascii="Segoe UI" w:hAnsi="Segoe UI" w:cs="Segoe UI"/>
        </w:rPr>
        <w:t>с учет</w:t>
      </w:r>
      <w:r w:rsidR="00065DE3">
        <w:rPr>
          <w:rFonts w:ascii="Segoe UI" w:hAnsi="Segoe UI" w:cs="Segoe UI"/>
        </w:rPr>
        <w:t xml:space="preserve">а? Какие нюансы необходимо знать, прежде чем принять решение </w:t>
      </w:r>
      <w:r w:rsidR="00065DE3" w:rsidRPr="00065DE3">
        <w:rPr>
          <w:rFonts w:ascii="Segoe UI" w:hAnsi="Segoe UI" w:cs="Segoe UI"/>
        </w:rPr>
        <w:t>об объединении нескольких объектов недвижимости в единый комплекс?</w:t>
      </w:r>
      <w:r w:rsidR="00065DE3">
        <w:rPr>
          <w:rFonts w:ascii="Segoe UI" w:hAnsi="Segoe UI" w:cs="Segoe UI"/>
        </w:rPr>
        <w:t xml:space="preserve"> На эти и многие другие вопросы расскажут на </w:t>
      </w:r>
      <w:proofErr w:type="spellStart"/>
      <w:r w:rsidR="00065DE3">
        <w:rPr>
          <w:rFonts w:ascii="Segoe UI" w:hAnsi="Segoe UI" w:cs="Segoe UI"/>
        </w:rPr>
        <w:t>вебинаре</w:t>
      </w:r>
      <w:proofErr w:type="spellEnd"/>
      <w:r w:rsidR="00065DE3">
        <w:rPr>
          <w:rFonts w:ascii="Segoe UI" w:hAnsi="Segoe UI" w:cs="Segoe UI"/>
        </w:rPr>
        <w:t xml:space="preserve">. </w:t>
      </w:r>
    </w:p>
    <w:p w:rsidR="00065DE3" w:rsidRPr="00260440" w:rsidRDefault="00065DE3" w:rsidP="00065DE3">
      <w:pPr>
        <w:jc w:val="both"/>
        <w:rPr>
          <w:rFonts w:ascii="Segoe UI" w:hAnsi="Segoe UI" w:cs="Segoe UI"/>
        </w:rPr>
      </w:pPr>
    </w:p>
    <w:p w:rsidR="00D5169C" w:rsidRDefault="00D5169C" w:rsidP="00065DE3">
      <w:pPr>
        <w:jc w:val="both"/>
        <w:rPr>
          <w:rFonts w:ascii="Segoe UI" w:hAnsi="Segoe UI" w:cs="Segoe UI"/>
        </w:rPr>
      </w:pPr>
      <w:r w:rsidRPr="00065DE3">
        <w:rPr>
          <w:rFonts w:ascii="Segoe UI" w:hAnsi="Segoe UI" w:cs="Segoe UI"/>
        </w:rPr>
        <w:t xml:space="preserve">Для участия в </w:t>
      </w:r>
      <w:proofErr w:type="spellStart"/>
      <w:r w:rsidRPr="00065DE3">
        <w:rPr>
          <w:rFonts w:ascii="Segoe UI" w:hAnsi="Segoe UI" w:cs="Segoe UI"/>
        </w:rPr>
        <w:t>вебинаре</w:t>
      </w:r>
      <w:proofErr w:type="spellEnd"/>
      <w:r w:rsidRPr="00065DE3">
        <w:rPr>
          <w:rFonts w:ascii="Segoe UI" w:hAnsi="Segoe UI" w:cs="Segoe UI"/>
        </w:rPr>
        <w:t xml:space="preserve"> по </w:t>
      </w:r>
      <w:r w:rsidR="00065DE3">
        <w:rPr>
          <w:rFonts w:ascii="Segoe UI" w:hAnsi="Segoe UI" w:cs="Segoe UI"/>
        </w:rPr>
        <w:t>6</w:t>
      </w:r>
      <w:r w:rsidRPr="00065DE3">
        <w:rPr>
          <w:rFonts w:ascii="Segoe UI" w:hAnsi="Segoe UI" w:cs="Segoe UI"/>
        </w:rPr>
        <w:t xml:space="preserve"> ноября включительно необходимо направить в ведомство заявку по адресу электронной почты</w:t>
      </w:r>
      <w:r w:rsidR="00065DE3">
        <w:rPr>
          <w:rFonts w:ascii="Segoe UI" w:hAnsi="Segoe UI" w:cs="Segoe UI"/>
        </w:rPr>
        <w:t xml:space="preserve"> </w:t>
      </w:r>
      <w:proofErr w:type="spellStart"/>
      <w:r w:rsidR="00065DE3" w:rsidRPr="00BC3A01">
        <w:rPr>
          <w:rFonts w:ascii="Segoe UI" w:hAnsi="Segoe UI" w:cs="Segoe UI"/>
          <w:b/>
          <w:i/>
          <w:highlight w:val="yellow"/>
          <w:lang w:val="en-US"/>
        </w:rPr>
        <w:t>pressainfo</w:t>
      </w:r>
      <w:proofErr w:type="spellEnd"/>
      <w:r w:rsidR="00BC3A01" w:rsidRPr="00BC3A01">
        <w:rPr>
          <w:rFonts w:ascii="Segoe UI" w:hAnsi="Segoe UI" w:cs="Segoe UI"/>
          <w:b/>
          <w:i/>
          <w:highlight w:val="yellow"/>
        </w:rPr>
        <w:t>74</w:t>
      </w:r>
      <w:r w:rsidR="00065DE3" w:rsidRPr="00BC3A01">
        <w:rPr>
          <w:rFonts w:ascii="Segoe UI" w:hAnsi="Segoe UI" w:cs="Segoe UI"/>
          <w:b/>
          <w:i/>
          <w:highlight w:val="yellow"/>
        </w:rPr>
        <w:t>@</w:t>
      </w:r>
      <w:r w:rsidR="00065DE3" w:rsidRPr="00BC3A01">
        <w:rPr>
          <w:rFonts w:ascii="Segoe UI" w:hAnsi="Segoe UI" w:cs="Segoe UI"/>
          <w:b/>
          <w:i/>
          <w:highlight w:val="yellow"/>
          <w:lang w:val="en-US"/>
        </w:rPr>
        <w:t>mail</w:t>
      </w:r>
      <w:r w:rsidR="00065DE3" w:rsidRPr="00BC3A01">
        <w:rPr>
          <w:rFonts w:ascii="Segoe UI" w:hAnsi="Segoe UI" w:cs="Segoe UI"/>
          <w:b/>
          <w:i/>
          <w:highlight w:val="yellow"/>
        </w:rPr>
        <w:t>.</w:t>
      </w:r>
      <w:r w:rsidR="00065DE3" w:rsidRPr="00BC3A01">
        <w:rPr>
          <w:rFonts w:ascii="Segoe UI" w:hAnsi="Segoe UI" w:cs="Segoe UI"/>
          <w:b/>
          <w:i/>
          <w:highlight w:val="yellow"/>
          <w:lang w:val="en-US"/>
        </w:rPr>
        <w:t>ru</w:t>
      </w:r>
      <w:r w:rsidRPr="00065DE3">
        <w:rPr>
          <w:rFonts w:ascii="Segoe UI" w:hAnsi="Segoe UI" w:cs="Segoe UI"/>
        </w:rPr>
        <w:t xml:space="preserve">. В заявке должны быть указаны ФИО участника, контактный телефон и адрес электронной почты – именно на этот адрес после оплаты поступит ссылка для доступа к просмотру. Стоимость участия составляет 1000 руб. Продолжительность – до 90 минут. </w:t>
      </w:r>
      <w:proofErr w:type="spellStart"/>
      <w:r w:rsidRPr="00065DE3">
        <w:rPr>
          <w:rFonts w:ascii="Segoe UI" w:hAnsi="Segoe UI" w:cs="Segoe UI"/>
        </w:rPr>
        <w:t>Вебинар</w:t>
      </w:r>
      <w:proofErr w:type="spellEnd"/>
      <w:r w:rsidRPr="00065DE3">
        <w:rPr>
          <w:rFonts w:ascii="Segoe UI" w:hAnsi="Segoe UI" w:cs="Segoe UI"/>
        </w:rPr>
        <w:t xml:space="preserve"> состоится в случае, если поступит более 10 заявок. Информация о необходимости оплаты поступит в ответном письме.</w:t>
      </w:r>
    </w:p>
    <w:p w:rsidR="00065DE3" w:rsidRDefault="00065DE3" w:rsidP="00065DE3">
      <w:pPr>
        <w:jc w:val="both"/>
        <w:rPr>
          <w:rFonts w:ascii="Segoe UI" w:hAnsi="Segoe UI" w:cs="Segoe UI"/>
        </w:rPr>
      </w:pPr>
    </w:p>
    <w:p w:rsidR="00D5169C" w:rsidRPr="00065DE3" w:rsidRDefault="00065DE3" w:rsidP="00065DE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Просим всех участников, при желании, </w:t>
      </w:r>
      <w:r w:rsidRPr="00065DE3">
        <w:rPr>
          <w:rFonts w:ascii="Segoe UI" w:hAnsi="Segoe UI" w:cs="Segoe UI"/>
        </w:rPr>
        <w:t>предварительно направить свои вопросы по заявленной теме</w:t>
      </w:r>
      <w:r>
        <w:rPr>
          <w:rFonts w:ascii="Segoe UI" w:hAnsi="Segoe UI" w:cs="Segoe UI"/>
        </w:rPr>
        <w:t xml:space="preserve"> на </w:t>
      </w:r>
      <w:proofErr w:type="spellStart"/>
      <w:r w:rsidRPr="00BC3A01">
        <w:rPr>
          <w:rFonts w:ascii="Segoe UI" w:hAnsi="Segoe UI" w:cs="Segoe UI"/>
          <w:b/>
          <w:i/>
          <w:highlight w:val="yellow"/>
          <w:lang w:val="en-US"/>
        </w:rPr>
        <w:t>pressainfo</w:t>
      </w:r>
      <w:proofErr w:type="spellEnd"/>
      <w:r w:rsidR="00BC3A01" w:rsidRPr="00BC3A01">
        <w:rPr>
          <w:rFonts w:ascii="Segoe UI" w:hAnsi="Segoe UI" w:cs="Segoe UI"/>
          <w:b/>
          <w:i/>
          <w:highlight w:val="yellow"/>
        </w:rPr>
        <w:t>74</w:t>
      </w:r>
      <w:r w:rsidRPr="00BC3A01">
        <w:rPr>
          <w:rFonts w:ascii="Segoe UI" w:hAnsi="Segoe UI" w:cs="Segoe UI"/>
          <w:b/>
          <w:i/>
          <w:highlight w:val="yellow"/>
        </w:rPr>
        <w:t>@</w:t>
      </w:r>
      <w:r w:rsidRPr="00BC3A01">
        <w:rPr>
          <w:rFonts w:ascii="Segoe UI" w:hAnsi="Segoe UI" w:cs="Segoe UI"/>
          <w:b/>
          <w:i/>
          <w:highlight w:val="yellow"/>
          <w:lang w:val="en-US"/>
        </w:rPr>
        <w:t>mail</w:t>
      </w:r>
      <w:r w:rsidRPr="00BC3A01">
        <w:rPr>
          <w:rFonts w:ascii="Segoe UI" w:hAnsi="Segoe UI" w:cs="Segoe UI"/>
          <w:b/>
          <w:i/>
          <w:highlight w:val="yellow"/>
        </w:rPr>
        <w:t>.</w:t>
      </w:r>
      <w:r w:rsidRPr="00BC3A01">
        <w:rPr>
          <w:rFonts w:ascii="Segoe UI" w:hAnsi="Segoe UI" w:cs="Segoe UI"/>
          <w:b/>
          <w:i/>
          <w:highlight w:val="yellow"/>
          <w:lang w:val="en-US"/>
        </w:rPr>
        <w:t>ru</w:t>
      </w:r>
      <w:r w:rsidRPr="00065DE3">
        <w:rPr>
          <w:rFonts w:ascii="Segoe UI" w:hAnsi="Segoe UI" w:cs="Segoe UI"/>
          <w:i/>
        </w:rPr>
        <w:t>.</w:t>
      </w:r>
      <w:r>
        <w:rPr>
          <w:rFonts w:ascii="Segoe UI" w:hAnsi="Segoe UI" w:cs="Segoe UI"/>
          <w:i/>
        </w:rPr>
        <w:t xml:space="preserve"> </w:t>
      </w:r>
      <w:r w:rsidRPr="00065DE3">
        <w:rPr>
          <w:rFonts w:ascii="Segoe UI" w:hAnsi="Segoe UI" w:cs="Segoe UI"/>
        </w:rPr>
        <w:t xml:space="preserve">Ответы на них обязательно будут </w:t>
      </w:r>
      <w:r>
        <w:rPr>
          <w:rFonts w:ascii="Segoe UI" w:hAnsi="Segoe UI" w:cs="Segoe UI"/>
        </w:rPr>
        <w:t>рассмотрены</w:t>
      </w:r>
      <w:r w:rsidRPr="00065DE3">
        <w:rPr>
          <w:rFonts w:ascii="Segoe UI" w:hAnsi="Segoe UI" w:cs="Segoe UI"/>
        </w:rPr>
        <w:t xml:space="preserve"> на </w:t>
      </w:r>
      <w:proofErr w:type="spellStart"/>
      <w:r w:rsidRPr="00065DE3">
        <w:rPr>
          <w:rFonts w:ascii="Segoe UI" w:hAnsi="Segoe UI" w:cs="Segoe UI"/>
        </w:rPr>
        <w:t>вебинаре</w:t>
      </w:r>
      <w:proofErr w:type="spellEnd"/>
      <w:r w:rsidRPr="00065DE3">
        <w:rPr>
          <w:rFonts w:ascii="Segoe UI" w:hAnsi="Segoe UI" w:cs="Segoe UI"/>
        </w:rPr>
        <w:t xml:space="preserve">. </w:t>
      </w:r>
    </w:p>
    <w:p w:rsidR="00065DE3" w:rsidRPr="00065DE3" w:rsidRDefault="00065DE3" w:rsidP="00065DE3">
      <w:pPr>
        <w:jc w:val="both"/>
        <w:rPr>
          <w:rFonts w:ascii="Segoe UI" w:hAnsi="Segoe UI" w:cs="Segoe UI"/>
        </w:rPr>
      </w:pPr>
    </w:p>
    <w:p w:rsidR="00D5169C" w:rsidRPr="00065DE3" w:rsidRDefault="00D5169C" w:rsidP="00065DE3">
      <w:pPr>
        <w:jc w:val="both"/>
        <w:rPr>
          <w:rFonts w:ascii="Segoe UI" w:hAnsi="Segoe UI" w:cs="Segoe UI"/>
        </w:rPr>
      </w:pPr>
      <w:r w:rsidRPr="00065DE3">
        <w:rPr>
          <w:rFonts w:ascii="Segoe UI" w:hAnsi="Segoe UI" w:cs="Segoe UI"/>
        </w:rPr>
        <w:t xml:space="preserve">По всем возникающим вопросам о </w:t>
      </w:r>
      <w:r w:rsidR="00065DE3">
        <w:rPr>
          <w:rFonts w:ascii="Segoe UI" w:hAnsi="Segoe UI" w:cs="Segoe UI"/>
        </w:rPr>
        <w:t xml:space="preserve">порядке проведения </w:t>
      </w:r>
      <w:r w:rsidRPr="00065DE3">
        <w:rPr>
          <w:rFonts w:ascii="Segoe UI" w:hAnsi="Segoe UI" w:cs="Segoe UI"/>
        </w:rPr>
        <w:t>мероприяти</w:t>
      </w:r>
      <w:r w:rsidR="00065DE3">
        <w:rPr>
          <w:rFonts w:ascii="Segoe UI" w:hAnsi="Segoe UI" w:cs="Segoe UI"/>
        </w:rPr>
        <w:t>я</w:t>
      </w:r>
      <w:r w:rsidRPr="00065DE3">
        <w:rPr>
          <w:rFonts w:ascii="Segoe UI" w:hAnsi="Segoe UI" w:cs="Segoe UI"/>
        </w:rPr>
        <w:t xml:space="preserve"> обращайтесь по</w:t>
      </w:r>
      <w:r w:rsidR="00065DE3">
        <w:rPr>
          <w:rFonts w:ascii="Segoe UI" w:hAnsi="Segoe UI" w:cs="Segoe UI"/>
        </w:rPr>
        <w:t> </w:t>
      </w:r>
      <w:r w:rsidRPr="00065DE3">
        <w:rPr>
          <w:rFonts w:ascii="Segoe UI" w:hAnsi="Segoe UI" w:cs="Segoe UI"/>
        </w:rPr>
        <w:t>телефон</w:t>
      </w:r>
      <w:r w:rsidR="00065DE3" w:rsidRPr="00065DE3">
        <w:rPr>
          <w:rFonts w:ascii="Segoe UI" w:hAnsi="Segoe UI" w:cs="Segoe UI"/>
        </w:rPr>
        <w:t>ам</w:t>
      </w:r>
      <w:r w:rsidRPr="00065DE3">
        <w:rPr>
          <w:rFonts w:ascii="Segoe UI" w:hAnsi="Segoe UI" w:cs="Segoe UI"/>
        </w:rPr>
        <w:t>: 8 (351) 728-75-00 (</w:t>
      </w:r>
      <w:r w:rsidR="00065DE3" w:rsidRPr="00065DE3">
        <w:rPr>
          <w:rFonts w:ascii="Segoe UI" w:hAnsi="Segoe UI" w:cs="Segoe UI"/>
        </w:rPr>
        <w:t xml:space="preserve">доб. номер </w:t>
      </w:r>
      <w:r w:rsidRPr="00065DE3">
        <w:rPr>
          <w:rFonts w:ascii="Segoe UI" w:hAnsi="Segoe UI" w:cs="Segoe UI"/>
        </w:rPr>
        <w:t xml:space="preserve"> – 2185, 2266</w:t>
      </w:r>
      <w:r w:rsidR="00065DE3" w:rsidRPr="00065DE3">
        <w:rPr>
          <w:rFonts w:ascii="Segoe UI" w:hAnsi="Segoe UI" w:cs="Segoe UI"/>
        </w:rPr>
        <w:t>, 2230</w:t>
      </w:r>
      <w:r w:rsidRPr="00065DE3">
        <w:rPr>
          <w:rFonts w:ascii="Segoe UI" w:hAnsi="Segoe UI" w:cs="Segoe UI"/>
        </w:rPr>
        <w:t>).</w:t>
      </w:r>
    </w:p>
    <w:p w:rsidR="00710BF5" w:rsidRPr="00876471" w:rsidRDefault="00710BF5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</w:p>
    <w:p w:rsidR="008B12A8" w:rsidRPr="004E6FFD" w:rsidRDefault="001B0547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4E6FFD">
        <w:rPr>
          <w:rFonts w:ascii="Segoe UI" w:hAnsi="Segoe UI" w:cs="Segoe UI"/>
          <w:b/>
          <w:color w:val="000000"/>
          <w:shd w:val="clear" w:color="auto" w:fill="FFFFFF"/>
        </w:rPr>
        <w:t xml:space="preserve">Пресс-служба </w:t>
      </w:r>
      <w:r w:rsidR="00F83A04">
        <w:rPr>
          <w:rFonts w:ascii="Segoe UI" w:hAnsi="Segoe UI" w:cs="Segoe UI"/>
          <w:b/>
          <w:color w:val="000000"/>
          <w:shd w:val="clear" w:color="auto" w:fill="FFFFFF"/>
        </w:rPr>
        <w:t>К</w:t>
      </w:r>
      <w:r w:rsidRPr="004E6FFD">
        <w:rPr>
          <w:rFonts w:ascii="Segoe UI" w:hAnsi="Segoe UI" w:cs="Segoe UI"/>
          <w:b/>
          <w:color w:val="000000"/>
          <w:shd w:val="clear" w:color="auto" w:fill="FFFFFF"/>
        </w:rPr>
        <w:t>адастровой палаты по Челябинской области</w:t>
      </w:r>
    </w:p>
    <w:p w:rsidR="008B12A8" w:rsidRPr="004E6FFD" w:rsidRDefault="008B12A8">
      <w:pPr>
        <w:pStyle w:val="1"/>
        <w:spacing w:after="0"/>
        <w:rPr>
          <w:rFonts w:eastAsia="Arial Unicode MS"/>
          <w:sz w:val="24"/>
          <w:szCs w:val="24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9E70DC" w:rsidRDefault="009E70DC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76471" w:rsidRDefault="00876471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8B12A8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1B0547">
      <w:pPr>
        <w:pStyle w:val="1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 </w:t>
      </w:r>
      <w:r w:rsidR="00F83A04">
        <w:rPr>
          <w:rFonts w:ascii="Times New Roman" w:eastAsia="Arial Unicode MS" w:hAnsi="Times New Roman"/>
          <w:sz w:val="18"/>
          <w:szCs w:val="18"/>
          <w:lang w:eastAsia="hi-IN" w:bidi="hi-IN"/>
        </w:rPr>
        <w:t>К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адастровой палаты 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  <w:t>по Челябинской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. 8 (351) 728-75-00 (доб. 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>2230, 2291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)</w:t>
      </w:r>
    </w:p>
    <w:p w:rsidR="008B12A8" w:rsidRDefault="001B0547">
      <w:pPr>
        <w:pStyle w:val="1"/>
        <w:spacing w:after="0" w:line="240" w:lineRule="auto"/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6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pressafgu74@mail.ru</w:t>
        </w:r>
      </w:hyperlink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Сайт: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proofErr w:type="spellStart"/>
      <w:r w:rsidR="009B0688">
        <w:fldChar w:fldCharType="begin"/>
      </w:r>
      <w:r>
        <w:instrText>HYPERLINK "http://kadastr.ru/site/press/news.htm" \l "_blank"</w:instrText>
      </w:r>
      <w:r w:rsidR="009B0688">
        <w:fldChar w:fldCharType="separate"/>
      </w:r>
      <w:r>
        <w:rPr>
          <w:rStyle w:val="-"/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kadastr.ru</w:t>
      </w:r>
      <w:proofErr w:type="spellEnd"/>
      <w:r w:rsidR="009B0688">
        <w:fldChar w:fldCharType="end"/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(регион - Челябинская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7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vk.com/fkp74</w:t>
        </w:r>
      </w:hyperlink>
    </w:p>
    <w:sectPr w:rsidR="008B12A8" w:rsidSect="008B12A8">
      <w:pgSz w:w="11906" w:h="16838"/>
      <w:pgMar w:top="1134" w:right="567" w:bottom="709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7E7"/>
    <w:multiLevelType w:val="hybridMultilevel"/>
    <w:tmpl w:val="BB7878C2"/>
    <w:lvl w:ilvl="0" w:tplc="AD06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C6FEB"/>
    <w:multiLevelType w:val="hybridMultilevel"/>
    <w:tmpl w:val="67E65E34"/>
    <w:lvl w:ilvl="0" w:tplc="88E8C8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1C011F"/>
    <w:multiLevelType w:val="hybridMultilevel"/>
    <w:tmpl w:val="4984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3B8D"/>
    <w:multiLevelType w:val="multilevel"/>
    <w:tmpl w:val="7F7C3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570E92"/>
    <w:multiLevelType w:val="hybridMultilevel"/>
    <w:tmpl w:val="66A6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8B12A8"/>
    <w:rsid w:val="000455DE"/>
    <w:rsid w:val="00056B37"/>
    <w:rsid w:val="00065DE3"/>
    <w:rsid w:val="00067AAB"/>
    <w:rsid w:val="000841F8"/>
    <w:rsid w:val="000872DD"/>
    <w:rsid w:val="00090A2D"/>
    <w:rsid w:val="00095918"/>
    <w:rsid w:val="00185705"/>
    <w:rsid w:val="001B0547"/>
    <w:rsid w:val="001F6597"/>
    <w:rsid w:val="002455D2"/>
    <w:rsid w:val="00252510"/>
    <w:rsid w:val="00260440"/>
    <w:rsid w:val="002A4E32"/>
    <w:rsid w:val="002D3C4E"/>
    <w:rsid w:val="00301D87"/>
    <w:rsid w:val="00314627"/>
    <w:rsid w:val="003E23EC"/>
    <w:rsid w:val="00440795"/>
    <w:rsid w:val="004B53AD"/>
    <w:rsid w:val="004E6FFD"/>
    <w:rsid w:val="00507233"/>
    <w:rsid w:val="005552CE"/>
    <w:rsid w:val="0057521B"/>
    <w:rsid w:val="00585D05"/>
    <w:rsid w:val="005E13F8"/>
    <w:rsid w:val="005E46FE"/>
    <w:rsid w:val="00680CC7"/>
    <w:rsid w:val="00710BF5"/>
    <w:rsid w:val="007A3296"/>
    <w:rsid w:val="007B36EE"/>
    <w:rsid w:val="007B5FB8"/>
    <w:rsid w:val="008003D9"/>
    <w:rsid w:val="00876471"/>
    <w:rsid w:val="00886280"/>
    <w:rsid w:val="008B12A8"/>
    <w:rsid w:val="008C0556"/>
    <w:rsid w:val="008F56E3"/>
    <w:rsid w:val="00914F22"/>
    <w:rsid w:val="00972C34"/>
    <w:rsid w:val="009A1307"/>
    <w:rsid w:val="009B0688"/>
    <w:rsid w:val="009E70DC"/>
    <w:rsid w:val="00A402A9"/>
    <w:rsid w:val="00A52211"/>
    <w:rsid w:val="00A82EC0"/>
    <w:rsid w:val="00B509B2"/>
    <w:rsid w:val="00BC3A01"/>
    <w:rsid w:val="00C76DB2"/>
    <w:rsid w:val="00CB02BE"/>
    <w:rsid w:val="00D15D58"/>
    <w:rsid w:val="00D5169C"/>
    <w:rsid w:val="00D51DAA"/>
    <w:rsid w:val="00D774B2"/>
    <w:rsid w:val="00DC6262"/>
    <w:rsid w:val="00EE363F"/>
    <w:rsid w:val="00F83349"/>
    <w:rsid w:val="00F836C5"/>
    <w:rsid w:val="00F83A04"/>
    <w:rsid w:val="00F96FC0"/>
    <w:rsid w:val="00FE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9563E"/>
    <w:rPr>
      <w:color w:val="0000FF" w:themeColor="hyperlink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paragraph" w:customStyle="1" w:styleId="a3">
    <w:name w:val="Заголовок"/>
    <w:basedOn w:val="a"/>
    <w:next w:val="a4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8B12A8"/>
    <w:pPr>
      <w:spacing w:after="140" w:line="288" w:lineRule="auto"/>
    </w:pPr>
  </w:style>
  <w:style w:type="paragraph" w:styleId="a5">
    <w:name w:val="List"/>
    <w:basedOn w:val="a4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color w:val="00000A"/>
      <w:lang w:eastAsia="ru-RU"/>
    </w:rPr>
  </w:style>
  <w:style w:type="character" w:styleId="a8">
    <w:name w:val="Emphasis"/>
    <w:uiPriority w:val="20"/>
    <w:qFormat/>
    <w:rsid w:val="003E23EC"/>
    <w:rPr>
      <w:i/>
      <w:iCs/>
    </w:rPr>
  </w:style>
  <w:style w:type="paragraph" w:styleId="a9">
    <w:name w:val="Normal (Web)"/>
    <w:basedOn w:val="a"/>
    <w:uiPriority w:val="99"/>
    <w:semiHidden/>
    <w:unhideWhenUsed/>
    <w:rsid w:val="002455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D51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s/vk.com/fkp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gu7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ДеминаАН</dc:creator>
  <cp:lastModifiedBy>Сарварова</cp:lastModifiedBy>
  <cp:revision>10</cp:revision>
  <cp:lastPrinted>2020-10-29T05:45:00Z</cp:lastPrinted>
  <dcterms:created xsi:type="dcterms:W3CDTF">2020-05-19T06:15:00Z</dcterms:created>
  <dcterms:modified xsi:type="dcterms:W3CDTF">2020-11-02T08:27:00Z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