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48E" w:rsidRPr="00A13515" w:rsidRDefault="00A13515" w:rsidP="00A1351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28306120">
            <wp:extent cx="5383530" cy="902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5068" w:rsidRDefault="00E77145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714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93E9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A0FB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3E92">
        <w:rPr>
          <w:rFonts w:ascii="Times New Roman" w:eastAsia="Calibri" w:hAnsi="Times New Roman" w:cs="Times New Roman"/>
          <w:b/>
          <w:sz w:val="28"/>
          <w:szCs w:val="28"/>
        </w:rPr>
        <w:t>октября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 2020 года (</w:t>
      </w:r>
      <w:r w:rsidR="00093E92">
        <w:rPr>
          <w:rFonts w:ascii="Times New Roman" w:eastAsia="Calibri" w:hAnsi="Times New Roman" w:cs="Times New Roman"/>
          <w:b/>
          <w:sz w:val="28"/>
          <w:szCs w:val="28"/>
        </w:rPr>
        <w:t>понедельник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>) в 1</w:t>
      </w:r>
      <w:r w:rsidR="00093E92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:00 </w:t>
      </w:r>
      <w:r w:rsidR="00016761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адастровая палата </w:t>
      </w:r>
      <w:r w:rsidR="00016761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093E92">
        <w:rPr>
          <w:rFonts w:ascii="Times New Roman" w:eastAsia="Calibri" w:hAnsi="Times New Roman" w:cs="Times New Roman"/>
          <w:b/>
          <w:sz w:val="28"/>
          <w:szCs w:val="28"/>
        </w:rPr>
        <w:t>Красноярскому краю</w:t>
      </w:r>
      <w:r w:rsidR="000167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>проведет вебинар</w:t>
      </w:r>
      <w:r w:rsidR="0004174A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 тем</w:t>
      </w:r>
      <w:r w:rsidR="0004174A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672D25" w:rsidRPr="00E77145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093E92" w:rsidRPr="00093E92">
        <w:rPr>
          <w:rFonts w:ascii="Times New Roman" w:eastAsia="Calibri" w:hAnsi="Times New Roman" w:cs="Times New Roman"/>
          <w:b/>
          <w:sz w:val="28"/>
          <w:szCs w:val="28"/>
        </w:rPr>
        <w:t>Кадастровый учет объектов капитального строительства. Присвоение адресов</w:t>
      </w:r>
      <w:r w:rsidR="00EF5068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093E92" w:rsidRPr="00093E92" w:rsidRDefault="00093E92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E92">
        <w:rPr>
          <w:rFonts w:ascii="Times New Roman" w:eastAsia="Calibri" w:hAnsi="Times New Roman" w:cs="Times New Roman"/>
          <w:sz w:val="28"/>
          <w:szCs w:val="28"/>
        </w:rPr>
        <w:t xml:space="preserve">На основе практики Кадастровой палаты </w:t>
      </w:r>
      <w:r>
        <w:rPr>
          <w:rFonts w:ascii="Times New Roman" w:eastAsia="Calibri" w:hAnsi="Times New Roman" w:cs="Times New Roman"/>
          <w:sz w:val="28"/>
          <w:szCs w:val="28"/>
        </w:rPr>
        <w:t>будут рассмотрены вопросы о</w:t>
      </w:r>
      <w:r w:rsidRPr="00093E92">
        <w:rPr>
          <w:rFonts w:ascii="Times New Roman" w:eastAsia="Calibri" w:hAnsi="Times New Roman" w:cs="Times New Roman"/>
          <w:sz w:val="28"/>
          <w:szCs w:val="28"/>
        </w:rPr>
        <w:t xml:space="preserve"> кадастровом учете следующих видов объектов капитального строительства: здание, сооружение и единый недвижимый комплекс.</w:t>
      </w:r>
    </w:p>
    <w:p w:rsidR="00093E92" w:rsidRPr="00093E92" w:rsidRDefault="00093E92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E92">
        <w:rPr>
          <w:rFonts w:ascii="Times New Roman" w:eastAsia="Calibri" w:hAnsi="Times New Roman" w:cs="Times New Roman"/>
          <w:sz w:val="28"/>
          <w:szCs w:val="28"/>
        </w:rPr>
        <w:t>Также в рамках вебинара особое внимание будет уделено присвоению адресов и способам предоставления сведений про объекты адресации.</w:t>
      </w:r>
    </w:p>
    <w:p w:rsidR="00093E92" w:rsidRPr="00093E92" w:rsidRDefault="00093E92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E92">
        <w:rPr>
          <w:rFonts w:ascii="Times New Roman" w:eastAsia="Calibri" w:hAnsi="Times New Roman" w:cs="Times New Roman"/>
          <w:sz w:val="28"/>
          <w:szCs w:val="28"/>
        </w:rPr>
        <w:t>Почему правовой режим недвижимости зависит от назначения объектов?</w:t>
      </w:r>
    </w:p>
    <w:p w:rsidR="00093E92" w:rsidRPr="00093E92" w:rsidRDefault="00093E92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E92">
        <w:rPr>
          <w:rFonts w:ascii="Times New Roman" w:eastAsia="Calibri" w:hAnsi="Times New Roman" w:cs="Times New Roman"/>
          <w:sz w:val="28"/>
          <w:szCs w:val="28"/>
        </w:rPr>
        <w:t>В чем отличие един</w:t>
      </w:r>
      <w:bookmarkStart w:id="0" w:name="_GoBack"/>
      <w:bookmarkEnd w:id="0"/>
      <w:r w:rsidRPr="00093E92">
        <w:rPr>
          <w:rFonts w:ascii="Times New Roman" w:eastAsia="Calibri" w:hAnsi="Times New Roman" w:cs="Times New Roman"/>
          <w:sz w:val="28"/>
          <w:szCs w:val="28"/>
        </w:rPr>
        <w:t>ого недвижимого комплекса от предприятия как имущественного комплекса?</w:t>
      </w:r>
    </w:p>
    <w:p w:rsidR="00093E92" w:rsidRPr="00093E92" w:rsidRDefault="00093E92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E92">
        <w:rPr>
          <w:rFonts w:ascii="Times New Roman" w:eastAsia="Calibri" w:hAnsi="Times New Roman" w:cs="Times New Roman"/>
          <w:sz w:val="28"/>
          <w:szCs w:val="28"/>
        </w:rPr>
        <w:t>В каком виде должен быть оформлен адрес объекта недвижимости?</w:t>
      </w:r>
    </w:p>
    <w:p w:rsidR="00093E92" w:rsidRPr="00093E92" w:rsidRDefault="00093E92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E92">
        <w:rPr>
          <w:rFonts w:ascii="Times New Roman" w:eastAsia="Calibri" w:hAnsi="Times New Roman" w:cs="Times New Roman"/>
          <w:sz w:val="28"/>
          <w:szCs w:val="28"/>
        </w:rPr>
        <w:t>Вот далеко не полный перечень вопросов, ответы на которые даст Ольга Джур, заместитель начальника отдела обработки документов и обеспечения учетных действий № 2 Кадастровой палаты по Красноярскому краю.</w:t>
      </w:r>
    </w:p>
    <w:p w:rsidR="00093E92" w:rsidRPr="00093E92" w:rsidRDefault="00093E92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E92">
        <w:rPr>
          <w:rFonts w:ascii="Times New Roman" w:eastAsia="Calibri" w:hAnsi="Times New Roman" w:cs="Times New Roman"/>
          <w:sz w:val="28"/>
          <w:szCs w:val="28"/>
        </w:rPr>
        <w:t>Но главное преимущество вашего участия – даже не рекомендации, а уникальный шанс получить быстрый ответ на любой вопрос, связанный с темой вебинара.</w:t>
      </w:r>
    </w:p>
    <w:p w:rsidR="00093E92" w:rsidRDefault="00093E92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E92">
        <w:rPr>
          <w:rFonts w:ascii="Times New Roman" w:eastAsia="Calibri" w:hAnsi="Times New Roman" w:cs="Times New Roman"/>
          <w:sz w:val="28"/>
          <w:szCs w:val="28"/>
        </w:rPr>
        <w:t>Присоединяйтесь – и любая сложная ситуация прояснится!</w:t>
      </w:r>
    </w:p>
    <w:p w:rsidR="00093E92" w:rsidRPr="00E77145" w:rsidRDefault="00093E92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Для участия в вебинаре необходимо авторизоваться на сайте и оплатить участие до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 2020 г. По возникающим вопросам просьба направлять письма на электронную почту: </w:t>
      </w:r>
      <w:hyperlink r:id="rId6" w:history="1">
        <w:r w:rsidRPr="00E77145">
          <w:rPr>
            <w:rStyle w:val="a4"/>
            <w:rFonts w:ascii="Times New Roman" w:eastAsia="Calibri" w:hAnsi="Times New Roman" w:cs="Times New Roman"/>
            <w:sz w:val="28"/>
            <w:szCs w:val="28"/>
          </w:rPr>
          <w:t>infowebinar@kadastr.ru</w:t>
        </w:r>
      </w:hyperlink>
      <w:r w:rsidRPr="00E771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D25" w:rsidRPr="00E77145" w:rsidRDefault="00672D25" w:rsidP="00093E92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hyperlink r:id="rId7" w:history="1">
        <w:r w:rsidRPr="00E77145">
          <w:rPr>
            <w:rStyle w:val="a4"/>
            <w:rFonts w:ascii="Times New Roman" w:eastAsia="Calibri" w:hAnsi="Times New Roman" w:cs="Times New Roman"/>
            <w:sz w:val="28"/>
            <w:szCs w:val="28"/>
          </w:rPr>
          <w:t>сайте Корпоративного университета</w:t>
        </w:r>
      </w:hyperlink>
      <w:r w:rsidRPr="00E77145">
        <w:rPr>
          <w:rFonts w:ascii="Times New Roman" w:eastAsia="Calibri" w:hAnsi="Times New Roman" w:cs="Times New Roman"/>
          <w:sz w:val="28"/>
          <w:szCs w:val="28"/>
        </w:rPr>
        <w:t xml:space="preserve"> Кадастровой палаты представлены обучающие вебинары для кадастровых инженеров и других </w:t>
      </w:r>
      <w:r w:rsidRPr="00E77145">
        <w:rPr>
          <w:rFonts w:ascii="Times New Roman" w:eastAsia="Calibri" w:hAnsi="Times New Roman" w:cs="Times New Roman"/>
          <w:sz w:val="28"/>
          <w:szCs w:val="28"/>
        </w:rPr>
        <w:lastRenderedPageBreak/>
        <w:t>заинтересованных лиц. Вашему вниманию предлагаются материалы по актуальным вопросам кадастровой деятельности в доступной форме.</w:t>
      </w:r>
    </w:p>
    <w:p w:rsidR="0004174A" w:rsidRPr="00093E92" w:rsidRDefault="0004174A" w:rsidP="00E77145">
      <w:r>
        <w:t xml:space="preserve"> </w:t>
      </w:r>
    </w:p>
    <w:p w:rsidR="00672D25" w:rsidRDefault="00672D25" w:rsidP="00672D25">
      <w:pPr>
        <w:spacing w:after="0" w:line="240" w:lineRule="atLeast"/>
        <w:rPr>
          <w:rFonts w:ascii="Segoe UI" w:eastAsia="Times New Roman" w:hAnsi="Segoe UI" w:cs="Segoe UI"/>
          <w:noProof/>
          <w:sz w:val="20"/>
          <w:lang w:eastAsia="ru-RU"/>
        </w:rPr>
      </w:pPr>
      <w:r>
        <w:rPr>
          <w:rFonts w:ascii="Segoe UI" w:eastAsia="Times New Roman" w:hAnsi="Segoe UI" w:cs="Segoe UI"/>
          <w:noProof/>
          <w:sz w:val="20"/>
          <w:lang w:eastAsia="ru-RU"/>
        </w:rPr>
        <w:t>Кадастровая палата по Ярославской области</w:t>
      </w:r>
    </w:p>
    <w:p w:rsidR="00672D25" w:rsidRDefault="00672D25" w:rsidP="00672D25">
      <w:pPr>
        <w:spacing w:after="0" w:line="240" w:lineRule="atLeast"/>
        <w:jc w:val="both"/>
        <w:rPr>
          <w:rFonts w:ascii="Segoe UI" w:eastAsia="Times New Roman" w:hAnsi="Segoe UI" w:cs="Segoe UI"/>
          <w:noProof/>
          <w:sz w:val="20"/>
          <w:lang w:eastAsia="ru-RU"/>
        </w:rPr>
      </w:pPr>
      <w:r>
        <w:rPr>
          <w:rFonts w:ascii="Segoe UI" w:eastAsia="Times New Roman" w:hAnsi="Segoe UI" w:cs="Segoe UI"/>
          <w:noProof/>
          <w:sz w:val="20"/>
          <w:lang w:eastAsia="ru-RU"/>
        </w:rPr>
        <w:t>Контакты для СМИ:</w:t>
      </w:r>
    </w:p>
    <w:p w:rsidR="00672D25" w:rsidRDefault="0004174A" w:rsidP="00672D25">
      <w:pPr>
        <w:spacing w:after="0" w:line="240" w:lineRule="atLeast"/>
        <w:jc w:val="both"/>
        <w:rPr>
          <w:rFonts w:ascii="Segoe UI" w:eastAsia="Times New Roman" w:hAnsi="Segoe UI" w:cs="Segoe UI"/>
          <w:noProof/>
          <w:sz w:val="20"/>
          <w:lang w:eastAsia="ru-RU"/>
        </w:rPr>
      </w:pPr>
      <w:r>
        <w:rPr>
          <w:rFonts w:ascii="Segoe UI" w:eastAsia="Times New Roman" w:hAnsi="Segoe UI" w:cs="Segoe UI"/>
          <w:noProof/>
          <w:sz w:val="20"/>
          <w:lang w:eastAsia="ru-RU"/>
        </w:rPr>
        <w:t>Салова Елена Борисовна</w:t>
      </w:r>
    </w:p>
    <w:p w:rsidR="00672D25" w:rsidRDefault="00672D25" w:rsidP="00672D25">
      <w:pPr>
        <w:spacing w:after="0" w:line="240" w:lineRule="atLeast"/>
        <w:jc w:val="both"/>
        <w:rPr>
          <w:rFonts w:ascii="Segoe UI" w:eastAsia="Times New Roman" w:hAnsi="Segoe UI" w:cs="Segoe UI"/>
          <w:noProof/>
          <w:sz w:val="20"/>
          <w:lang w:eastAsia="ru-RU"/>
        </w:rPr>
      </w:pPr>
      <w:r>
        <w:rPr>
          <w:rFonts w:ascii="Segoe UI" w:eastAsia="Times New Roman" w:hAnsi="Segoe UI" w:cs="Segoe UI"/>
          <w:noProof/>
          <w:sz w:val="20"/>
          <w:lang w:eastAsia="ru-RU"/>
        </w:rPr>
        <w:t>8 (4852) 59-82-00, доб. 2</w:t>
      </w:r>
      <w:r w:rsidR="0004174A">
        <w:rPr>
          <w:rFonts w:ascii="Segoe UI" w:eastAsia="Times New Roman" w:hAnsi="Segoe UI" w:cs="Segoe UI"/>
          <w:noProof/>
          <w:sz w:val="20"/>
          <w:lang w:eastAsia="ru-RU"/>
        </w:rPr>
        <w:t>406</w:t>
      </w:r>
    </w:p>
    <w:p w:rsidR="00672D25" w:rsidRDefault="00093E92" w:rsidP="00672D25">
      <w:pPr>
        <w:spacing w:after="0" w:line="240" w:lineRule="atLeast"/>
        <w:jc w:val="both"/>
        <w:rPr>
          <w:rFonts w:ascii="Segoe UI" w:eastAsia="Times New Roman" w:hAnsi="Segoe UI" w:cs="Segoe UI"/>
          <w:noProof/>
          <w:sz w:val="20"/>
          <w:lang w:eastAsia="ru-RU"/>
        </w:rPr>
      </w:pPr>
      <w:hyperlink r:id="rId8" w:history="1">
        <w:r w:rsidR="00672D25">
          <w:rPr>
            <w:rStyle w:val="a4"/>
            <w:rFonts w:ascii="Segoe UI" w:eastAsia="Times New Roman" w:hAnsi="Segoe UI" w:cs="Segoe UI"/>
            <w:noProof/>
            <w:color w:val="0563C1"/>
            <w:sz w:val="20"/>
            <w:lang w:eastAsia="ru-RU"/>
          </w:rPr>
          <w:t>press@76.kadastr.ru</w:t>
        </w:r>
      </w:hyperlink>
      <w:r w:rsidR="00672D25">
        <w:rPr>
          <w:rFonts w:ascii="Segoe UI" w:eastAsia="Times New Roman" w:hAnsi="Segoe UI" w:cs="Segoe UI"/>
          <w:noProof/>
          <w:sz w:val="20"/>
          <w:lang w:eastAsia="ru-RU"/>
        </w:rPr>
        <w:t xml:space="preserve"> </w:t>
      </w:r>
    </w:p>
    <w:p w:rsidR="00672D25" w:rsidRDefault="00672D25" w:rsidP="00672D25">
      <w:pPr>
        <w:spacing w:after="0" w:line="240" w:lineRule="atLeast"/>
        <w:jc w:val="both"/>
        <w:rPr>
          <w:rFonts w:ascii="Segoe UI" w:eastAsia="Times New Roman" w:hAnsi="Segoe UI" w:cs="Segoe UI"/>
          <w:noProof/>
          <w:sz w:val="20"/>
          <w:lang w:eastAsia="ru-RU"/>
        </w:rPr>
      </w:pPr>
      <w:r>
        <w:rPr>
          <w:rFonts w:ascii="Segoe UI" w:eastAsia="Times New Roman" w:hAnsi="Segoe UI" w:cs="Segoe UI"/>
          <w:noProof/>
          <w:sz w:val="20"/>
          <w:lang w:eastAsia="ru-RU"/>
        </w:rPr>
        <w:t>150000, г. Ярославль, ул. Пушкина, д. 14а</w:t>
      </w:r>
    </w:p>
    <w:sectPr w:rsidR="0067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31395"/>
    <w:multiLevelType w:val="multilevel"/>
    <w:tmpl w:val="CBF6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0B"/>
    <w:rsid w:val="00016761"/>
    <w:rsid w:val="0004174A"/>
    <w:rsid w:val="00093E92"/>
    <w:rsid w:val="000B1316"/>
    <w:rsid w:val="001839FD"/>
    <w:rsid w:val="001C3853"/>
    <w:rsid w:val="002662DE"/>
    <w:rsid w:val="002F4DB7"/>
    <w:rsid w:val="0035120C"/>
    <w:rsid w:val="003A32D1"/>
    <w:rsid w:val="00453DCF"/>
    <w:rsid w:val="00520C56"/>
    <w:rsid w:val="0054380B"/>
    <w:rsid w:val="005F235C"/>
    <w:rsid w:val="00672D25"/>
    <w:rsid w:val="00706714"/>
    <w:rsid w:val="007154B0"/>
    <w:rsid w:val="0074728E"/>
    <w:rsid w:val="007D2B58"/>
    <w:rsid w:val="00856B51"/>
    <w:rsid w:val="009F0BD8"/>
    <w:rsid w:val="00A13515"/>
    <w:rsid w:val="00A8448E"/>
    <w:rsid w:val="00AB5272"/>
    <w:rsid w:val="00B1294E"/>
    <w:rsid w:val="00BA0FB5"/>
    <w:rsid w:val="00CE75CB"/>
    <w:rsid w:val="00D169BD"/>
    <w:rsid w:val="00D94FF9"/>
    <w:rsid w:val="00E77145"/>
    <w:rsid w:val="00EF28A9"/>
    <w:rsid w:val="00EF5068"/>
    <w:rsid w:val="00F1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0C4F"/>
  <w15:docId w15:val="{0178BCC9-F9BE-4C14-9E4A-86833476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74A"/>
  </w:style>
  <w:style w:type="paragraph" w:styleId="1">
    <w:name w:val="heading 1"/>
    <w:basedOn w:val="a"/>
    <w:link w:val="10"/>
    <w:uiPriority w:val="9"/>
    <w:qFormat/>
    <w:rsid w:val="00E77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0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5120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5120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8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4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7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77145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041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3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1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9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3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1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1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1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6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063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3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50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23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88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74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76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4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18765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5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10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86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89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945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197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533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528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48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3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780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886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3086637">
                                                                                                              <w:marLeft w:val="0"/>
                                                                                                              <w:marRight w:val="87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6184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76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0.76.143.3\okiad$\2020\07-07\&#1045;&#1078;&#1077;&#1084;&#1077;&#1089;&#1103;&#1095;&#1085;&#1086;&#1077;%20&#1088;&#1072;&#1079;&#1084;&#1077;&#1097;&#1077;&#1085;&#1080;&#1077;%20&#1074;%20&#1057;&#1052;&#1048;\03%20&#1052;&#1072;&#1088;&#1090;\1)&#1042;&#1077;&#1073;&#1080;&#1085;&#1072;&#1088;\webinar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webinar@kada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Жиганова Мария Олеговна</dc:creator>
  <cp:keywords/>
  <dc:description/>
  <cp:lastModifiedBy>Салова Елена Борисовна</cp:lastModifiedBy>
  <cp:revision>2</cp:revision>
  <cp:lastPrinted>2020-10-08T12:45:00Z</cp:lastPrinted>
  <dcterms:created xsi:type="dcterms:W3CDTF">2020-10-08T12:45:00Z</dcterms:created>
  <dcterms:modified xsi:type="dcterms:W3CDTF">2020-10-08T12:45:00Z</dcterms:modified>
</cp:coreProperties>
</file>