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CE" w:rsidRPr="00D25207" w:rsidRDefault="001F5A13" w:rsidP="00F77ACE">
      <w:pPr>
        <w:rPr>
          <w:rFonts w:ascii="Source Serif Pro Semibold" w:hAnsi="Source Serif Pro Semibold" w:cs="Source Serif Pro Semibold"/>
          <w:b/>
          <w:bCs/>
          <w:color w:val="34405A"/>
          <w:sz w:val="28"/>
          <w:szCs w:val="28"/>
        </w:rPr>
      </w:pPr>
      <w:r>
        <w:rPr>
          <w:b/>
          <w:noProof/>
          <w:color w:val="000000"/>
          <w:spacing w:val="-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5" o:spid="_x0000_s1027" type="#_x0000_t202" style="position:absolute;margin-left:71.1pt;margin-top:-20.7pt;width:184.65pt;height:63.75pt;z-index:251659264" o:gfxdata="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6B939wAAAALAQAADwAAAAAAAAABACAAAAAiAAAAZHJz&#10;L2Rvd25yZXYueG1sUEsBAhQAFAAAAAgAh07iQPBTXmE5AgAANgQAAA4AAAAAAAAAAQAgAAAAKwEA&#10;AGRycy9lMm9Eb2MueG1sUEsFBgAAAAAGAAYAWQEAANYFAAAAAA==&#10;" filled="f" stroked="f" strokeweight=".5pt">
            <v:fill o:detectmouseclick="t"/>
            <v:textbox style="mso-next-textbox:#Текстовое поле 5">
              <w:txbxContent>
                <w:p w:rsidR="00F77ACE" w:rsidRPr="00D25207" w:rsidRDefault="00F77ACE" w:rsidP="00F77ACE">
                  <w:pPr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</w:pPr>
                </w:p>
                <w:p w:rsidR="00F77ACE" w:rsidRPr="00D25207" w:rsidRDefault="00F77ACE" w:rsidP="00F77ACE">
                  <w:pPr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</w:pPr>
                  <w:r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  <w:t>К</w:t>
                  </w:r>
                  <w:r w:rsidRPr="00D25207"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  <w:t>адастровая палата</w:t>
                  </w:r>
                </w:p>
                <w:p w:rsidR="00F77ACE" w:rsidRPr="00D25207" w:rsidRDefault="00F77ACE" w:rsidP="00F77ACE">
                  <w:pPr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</w:pPr>
                  <w:r w:rsidRPr="00D25207">
                    <w:rPr>
                      <w:rFonts w:ascii="Source Serif Pro Semibold" w:hAnsi="Source Serif Pro Semibold" w:cs="Source Serif Pro Semibold"/>
                      <w:b/>
                      <w:bCs/>
                      <w:color w:val="34405A"/>
                      <w:sz w:val="28"/>
                      <w:szCs w:val="28"/>
                    </w:rPr>
                    <w:t>по Смоленской области</w:t>
                  </w:r>
                </w:p>
              </w:txbxContent>
            </v:textbox>
          </v:shape>
        </w:pict>
      </w:r>
      <w:r w:rsidR="00F77ACE">
        <w:rPr>
          <w:b/>
          <w:noProof/>
          <w:color w:val="00000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-310515</wp:posOffset>
            </wp:positionV>
            <wp:extent cx="1000125" cy="990600"/>
            <wp:effectExtent l="0" t="0" r="0" b="0"/>
            <wp:wrapNone/>
            <wp:docPr id="2" name="Изображение 4" descr="imgonline-com-ua-Transparent-backgr-dhQ4Sv2IEfmc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imgonline-com-ua-Transparent-backgr-dhQ4Sv2IEfmc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ACE">
        <w:rPr>
          <w:rStyle w:val="9pt0pt"/>
          <w:b/>
          <w:spacing w:val="-1"/>
          <w:sz w:val="28"/>
          <w:szCs w:val="28"/>
          <w:lang w:val="en-US" w:eastAsia="ru-RU"/>
        </w:rPr>
        <w:tab/>
      </w:r>
      <w:r w:rsidR="00F77ACE">
        <w:rPr>
          <w:rStyle w:val="9pt0pt"/>
          <w:b/>
          <w:spacing w:val="-1"/>
          <w:sz w:val="28"/>
          <w:szCs w:val="28"/>
          <w:lang w:val="en-US" w:eastAsia="ru-RU"/>
        </w:rPr>
        <w:tab/>
      </w:r>
      <w:r w:rsidR="00F77ACE">
        <w:rPr>
          <w:rStyle w:val="9pt0pt"/>
          <w:b/>
          <w:spacing w:val="-1"/>
          <w:sz w:val="28"/>
          <w:szCs w:val="28"/>
          <w:lang w:val="en-US" w:eastAsia="ru-RU"/>
        </w:rPr>
        <w:tab/>
      </w:r>
    </w:p>
    <w:p w:rsidR="00F77ACE" w:rsidRPr="00D25207" w:rsidRDefault="00F77ACE" w:rsidP="00F77ACE">
      <w:pPr>
        <w:rPr>
          <w:rFonts w:ascii="Source Serif Pro Semibold" w:hAnsi="Source Serif Pro Semibold" w:cs="Source Serif Pro Semibold"/>
          <w:b/>
          <w:bCs/>
          <w:color w:val="34405A"/>
          <w:sz w:val="28"/>
          <w:szCs w:val="28"/>
        </w:rPr>
      </w:pPr>
    </w:p>
    <w:p w:rsidR="000E2FE8" w:rsidRDefault="00F77ACE" w:rsidP="00F77ACE">
      <w:pPr>
        <w:tabs>
          <w:tab w:val="left" w:pos="468"/>
          <w:tab w:val="left" w:pos="510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rStyle w:val="9pt0pt"/>
          <w:b/>
          <w:spacing w:val="-1"/>
          <w:sz w:val="28"/>
          <w:szCs w:val="28"/>
          <w:lang w:val="en-US" w:eastAsia="ru-RU"/>
        </w:rPr>
        <w:tab/>
      </w:r>
      <w:r>
        <w:rPr>
          <w:rStyle w:val="9pt0pt"/>
          <w:b/>
          <w:spacing w:val="-1"/>
          <w:sz w:val="28"/>
          <w:szCs w:val="28"/>
          <w:lang w:val="en-US" w:eastAsia="ru-RU"/>
        </w:rPr>
        <w:tab/>
      </w:r>
    </w:p>
    <w:p w:rsidR="00722426" w:rsidRPr="000D33BA" w:rsidRDefault="00414034" w:rsidP="00943E6F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0D33BA">
        <w:rPr>
          <w:b/>
          <w:color w:val="000000"/>
          <w:shd w:val="clear" w:color="auto" w:fill="FFFFFF"/>
        </w:rPr>
        <w:t xml:space="preserve">Кадастровая палата </w:t>
      </w:r>
      <w:r w:rsidR="00135C2F" w:rsidRPr="000D33BA">
        <w:rPr>
          <w:b/>
          <w:color w:val="000000"/>
          <w:shd w:val="clear" w:color="auto" w:fill="FFFFFF"/>
        </w:rPr>
        <w:t>расскажет о решении проблем с согласованием границ участков</w:t>
      </w:r>
    </w:p>
    <w:p w:rsidR="009267A2" w:rsidRPr="000D33BA" w:rsidRDefault="009267A2">
      <w:pPr>
        <w:jc w:val="center"/>
        <w:rPr>
          <w:b/>
          <w:color w:val="000000"/>
          <w:shd w:val="clear" w:color="auto" w:fill="FFFFFF"/>
        </w:rPr>
      </w:pPr>
    </w:p>
    <w:p w:rsidR="000E2FE8" w:rsidRPr="000D33BA" w:rsidRDefault="00943E6F" w:rsidP="00943E6F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0D33BA">
        <w:rPr>
          <w:b/>
          <w:bCs/>
          <w:color w:val="000000"/>
          <w:shd w:val="clear" w:color="auto" w:fill="FFFFFF"/>
        </w:rPr>
        <w:t>01</w:t>
      </w:r>
      <w:r w:rsidR="00722426" w:rsidRPr="000D33BA">
        <w:rPr>
          <w:b/>
          <w:bCs/>
          <w:color w:val="000000"/>
          <w:shd w:val="clear" w:color="auto" w:fill="FFFFFF"/>
        </w:rPr>
        <w:t xml:space="preserve"> </w:t>
      </w:r>
      <w:r w:rsidRPr="000D33BA">
        <w:rPr>
          <w:b/>
          <w:bCs/>
          <w:color w:val="000000"/>
          <w:shd w:val="clear" w:color="auto" w:fill="FFFFFF"/>
        </w:rPr>
        <w:t>октября</w:t>
      </w:r>
      <w:r w:rsidR="00722426" w:rsidRPr="000D33BA">
        <w:rPr>
          <w:b/>
          <w:bCs/>
          <w:color w:val="000000"/>
          <w:shd w:val="clear" w:color="auto" w:fill="FFFFFF"/>
        </w:rPr>
        <w:t xml:space="preserve"> </w:t>
      </w:r>
      <w:r w:rsidR="00414034" w:rsidRPr="000D33BA">
        <w:rPr>
          <w:b/>
          <w:bCs/>
          <w:color w:val="000000"/>
          <w:shd w:val="clear" w:color="auto" w:fill="FFFFFF"/>
        </w:rPr>
        <w:t xml:space="preserve">2020 года, в </w:t>
      </w:r>
      <w:r w:rsidR="00722426" w:rsidRPr="000D33BA">
        <w:rPr>
          <w:b/>
          <w:bCs/>
          <w:color w:val="000000"/>
          <w:shd w:val="clear" w:color="auto" w:fill="FFFFFF"/>
        </w:rPr>
        <w:t>1</w:t>
      </w:r>
      <w:r w:rsidR="00496C57" w:rsidRPr="000D33BA">
        <w:rPr>
          <w:b/>
          <w:bCs/>
          <w:color w:val="000000"/>
          <w:shd w:val="clear" w:color="auto" w:fill="FFFFFF"/>
        </w:rPr>
        <w:t>1</w:t>
      </w:r>
      <w:r w:rsidR="00414034" w:rsidRPr="000D33BA">
        <w:rPr>
          <w:b/>
          <w:bCs/>
          <w:color w:val="000000"/>
          <w:shd w:val="clear" w:color="auto" w:fill="FFFFFF"/>
        </w:rPr>
        <w:t>:00 (</w:t>
      </w:r>
      <w:proofErr w:type="spellStart"/>
      <w:r w:rsidR="00414034" w:rsidRPr="000D33BA">
        <w:rPr>
          <w:b/>
          <w:bCs/>
          <w:color w:val="000000"/>
          <w:shd w:val="clear" w:color="auto" w:fill="FFFFFF"/>
        </w:rPr>
        <w:t>Мск</w:t>
      </w:r>
      <w:proofErr w:type="spellEnd"/>
      <w:r w:rsidR="00414034" w:rsidRPr="000D33BA">
        <w:rPr>
          <w:b/>
          <w:bCs/>
          <w:color w:val="000000"/>
          <w:shd w:val="clear" w:color="auto" w:fill="FFFFFF"/>
        </w:rPr>
        <w:t xml:space="preserve">), Кадастровая палата по </w:t>
      </w:r>
      <w:r w:rsidRPr="000D33BA">
        <w:rPr>
          <w:b/>
          <w:bCs/>
          <w:color w:val="000000"/>
          <w:shd w:val="clear" w:color="auto" w:fill="FFFFFF"/>
        </w:rPr>
        <w:t>Смоленской</w:t>
      </w:r>
      <w:r w:rsidR="00414034" w:rsidRPr="000D33BA">
        <w:rPr>
          <w:b/>
          <w:bCs/>
          <w:color w:val="000000"/>
          <w:shd w:val="clear" w:color="auto" w:fill="FFFFFF"/>
        </w:rPr>
        <w:t xml:space="preserve"> области проведет вебинар на тему «</w:t>
      </w:r>
      <w:r w:rsidR="00496C57" w:rsidRPr="000D33BA">
        <w:rPr>
          <w:b/>
          <w:color w:val="000000"/>
          <w:shd w:val="clear" w:color="auto" w:fill="FFFFFF"/>
        </w:rPr>
        <w:t>Решение проблем с согласованием границ участков</w:t>
      </w:r>
      <w:r w:rsidR="00414034" w:rsidRPr="000D33BA">
        <w:rPr>
          <w:b/>
          <w:color w:val="000000"/>
          <w:shd w:val="clear" w:color="auto" w:fill="FFFFFF"/>
        </w:rPr>
        <w:t>».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Ориентируясь на профессиональные ожидания кадастровых инженеров, Кадастровая палата подготовила вебинар «Решение проблем с согласованием границ участков».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Как грамотно выполнить межевание земельного участка?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Что сделать для быстрого исправления реестровой ошибки?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С кем проводится согласование местоположения границ?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 xml:space="preserve">Решить эти вопросы кадастровому инженеру поможет наш лектор Ирина </w:t>
      </w:r>
      <w:proofErr w:type="spellStart"/>
      <w:r w:rsidRPr="000D33BA">
        <w:rPr>
          <w:color w:val="000000"/>
        </w:rPr>
        <w:t>Голубцова</w:t>
      </w:r>
      <w:proofErr w:type="spellEnd"/>
      <w:r w:rsidRPr="000D33BA">
        <w:rPr>
          <w:color w:val="000000"/>
        </w:rPr>
        <w:t>, начальник отдела обработки документов и обеспечения учетных действий Кадастровой палаты по Смоленской области. Также будут рассмотрены более сложные проблемы, с которыми сталкивается кадастровый инженер. Например, пересечение уточняемого земельного участка с уже внесенными в реестр недвижимости участками при отсутствии такого пересечения на местности. Или другая трудность – подготовка межевого плана, отвечающего всем требованиям законодательства.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И, наконец, уникальное преимущество участия в вебинарах Кадастровой палаты – возможность онлайн-общения с нашим лектором о согласовании границ и получения лучших рекомендаций в решении имеющихся вопросов.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 xml:space="preserve">Присоединяйтесь – будет интересно! </w:t>
      </w:r>
      <w:proofErr w:type="gramStart"/>
      <w:r w:rsidRPr="000D33BA">
        <w:rPr>
          <w:color w:val="000000"/>
        </w:rPr>
        <w:t>Продолжительность  до</w:t>
      </w:r>
      <w:proofErr w:type="gramEnd"/>
      <w:r w:rsidRPr="000D33BA">
        <w:rPr>
          <w:color w:val="000000"/>
        </w:rPr>
        <w:t xml:space="preserve"> 90 минут.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ВНИМАНИЕ!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Принять участие в вебинаре Вы можете после авторизации.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</w:rPr>
      </w:pPr>
      <w:r w:rsidRPr="000D33BA">
        <w:rPr>
          <w:color w:val="000000"/>
        </w:rPr>
        <w:t>Оплата принимается до 29 сентября! Успейте оплатить квитанцию!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  <w:highlight w:val="white"/>
        </w:rPr>
      </w:pPr>
      <w:r w:rsidRPr="000D33BA">
        <w:rPr>
          <w:color w:val="000000"/>
        </w:rPr>
        <w:t>Убедительная просьба - оплачивать участие в вебинаре как гражданин (физическое лицо), а не от организации.</w:t>
      </w:r>
    </w:p>
    <w:p w:rsidR="00496C57" w:rsidRPr="000D33BA" w:rsidRDefault="00496C57" w:rsidP="00496C57">
      <w:pPr>
        <w:pStyle w:val="ab"/>
        <w:spacing w:beforeAutospacing="0" w:afterAutospacing="0"/>
        <w:ind w:firstLine="709"/>
        <w:jc w:val="both"/>
        <w:rPr>
          <w:color w:val="000000"/>
          <w:highlight w:val="white"/>
        </w:rPr>
      </w:pPr>
    </w:p>
    <w:p w:rsidR="00496C57" w:rsidRPr="000D33BA" w:rsidRDefault="00496C57" w:rsidP="00496C57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r w:rsidRPr="000D33BA">
        <w:rPr>
          <w:b/>
          <w:color w:val="000000"/>
          <w:shd w:val="clear" w:color="auto" w:fill="FFFFFF"/>
        </w:rPr>
        <w:t>Пресс-служба Кадастровой палаты по Смоленской области</w:t>
      </w:r>
    </w:p>
    <w:p w:rsidR="00496C57" w:rsidRPr="000D33BA" w:rsidRDefault="00496C57" w:rsidP="00496C57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</w:p>
    <w:p w:rsidR="00496C57" w:rsidRPr="000D33BA" w:rsidRDefault="00496C57" w:rsidP="00496C57">
      <w:pPr>
        <w:spacing w:line="360" w:lineRule="auto"/>
        <w:ind w:firstLine="709"/>
        <w:jc w:val="both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496C57" w:rsidRPr="000D33BA" w:rsidRDefault="00496C57" w:rsidP="00496C57">
      <w:pPr>
        <w:pStyle w:val="13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</w:pPr>
      <w:r w:rsidRPr="000D33B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Пресс-служба Кадастровой палаты </w:t>
      </w:r>
    </w:p>
    <w:p w:rsidR="00496C57" w:rsidRPr="000D33BA" w:rsidRDefault="00496C57" w:rsidP="00496C57">
      <w:pPr>
        <w:pStyle w:val="1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B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по Смоленской области</w:t>
      </w:r>
      <w:r w:rsidRPr="000D33B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br/>
      </w:r>
      <w:r w:rsidRPr="000D33BA">
        <w:rPr>
          <w:rFonts w:ascii="Times New Roman" w:eastAsia="Arial Unicode MS" w:hAnsi="Times New Roman" w:cs="Times New Roman"/>
          <w:b/>
          <w:bCs/>
          <w:sz w:val="24"/>
          <w:szCs w:val="24"/>
          <w:lang w:eastAsia="hi-IN" w:bidi="hi-IN"/>
        </w:rPr>
        <w:t>Тел</w:t>
      </w:r>
      <w:r w:rsidRPr="000D33BA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. 8 (4812) 30-70-04 (доб. 2044)</w:t>
      </w:r>
    </w:p>
    <w:p w:rsidR="00496C57" w:rsidRPr="000D33BA" w:rsidRDefault="00496C57" w:rsidP="00496C57">
      <w:pPr>
        <w:pStyle w:val="1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E-</w:t>
      </w:r>
      <w:proofErr w:type="spellStart"/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mail</w:t>
      </w:r>
      <w:proofErr w:type="spellEnd"/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: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r w:rsidRPr="000D33BA">
        <w:rPr>
          <w:rFonts w:ascii="Times New Roman" w:hAnsi="Times New Roman" w:cs="Times New Roman"/>
          <w:sz w:val="24"/>
          <w:szCs w:val="24"/>
        </w:rPr>
        <w:t>GalicinaAI@67.kadastr.ru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br/>
      </w:r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Сайт: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hyperlink r:id="rId8" w:anchor="_blank" w:history="1">
        <w:r w:rsidRPr="000D33BA">
          <w:rPr>
            <w:rStyle w:val="-"/>
            <w:rFonts w:ascii="Times New Roman" w:eastAsia="Arial Unicode MS" w:hAnsi="Times New Roman" w:cs="Times New Roman"/>
            <w:color w:val="1A0000"/>
            <w:sz w:val="24"/>
            <w:szCs w:val="24"/>
            <w:lang w:eastAsia="hi-IN" w:bidi="hi-IN"/>
          </w:rPr>
          <w:t>kadastr.ru</w:t>
        </w:r>
      </w:hyperlink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(регион - Смоленская область)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br/>
      </w:r>
      <w:proofErr w:type="spellStart"/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ВКонтакте</w:t>
      </w:r>
      <w:proofErr w:type="spellEnd"/>
      <w:r w:rsidRPr="000D33BA">
        <w:rPr>
          <w:rFonts w:ascii="Times New Roman" w:eastAsia="Arial Unicode MS" w:hAnsi="Times New Roman" w:cs="Times New Roman"/>
          <w:b/>
          <w:bCs/>
          <w:color w:val="1A0000"/>
          <w:sz w:val="24"/>
          <w:szCs w:val="24"/>
          <w:lang w:eastAsia="hi-IN" w:bidi="hi-IN"/>
        </w:rPr>
        <w:t>:</w:t>
      </w:r>
      <w:r w:rsidRPr="000D33BA">
        <w:rPr>
          <w:rFonts w:ascii="Times New Roman" w:eastAsia="Arial Unicode MS" w:hAnsi="Times New Roman" w:cs="Times New Roman"/>
          <w:color w:val="1A0000"/>
          <w:sz w:val="24"/>
          <w:szCs w:val="24"/>
          <w:lang w:eastAsia="hi-IN" w:bidi="hi-IN"/>
        </w:rPr>
        <w:t> </w:t>
      </w:r>
      <w:hyperlink r:id="rId9" w:history="1">
        <w:r w:rsidRPr="000D33BA">
          <w:rPr>
            <w:rStyle w:val="ad"/>
            <w:rFonts w:ascii="Times New Roman" w:hAnsi="Times New Roman" w:cs="Times New Roman"/>
            <w:sz w:val="24"/>
            <w:szCs w:val="24"/>
          </w:rPr>
          <w:t>https://vk.com/filial67</w:t>
        </w:r>
      </w:hyperlink>
    </w:p>
    <w:p w:rsidR="00496C57" w:rsidRPr="000D33BA" w:rsidRDefault="00496C57" w:rsidP="00496C57">
      <w:pPr>
        <w:pStyle w:val="1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3BA">
        <w:rPr>
          <w:rFonts w:ascii="Times New Roman" w:hAnsi="Times New Roman" w:cs="Times New Roman"/>
          <w:b/>
          <w:sz w:val="24"/>
          <w:szCs w:val="24"/>
          <w:lang w:val="en-US"/>
        </w:rPr>
        <w:t>Instagram</w:t>
      </w:r>
      <w:r w:rsidRPr="000D33B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D33BA">
        <w:rPr>
          <w:sz w:val="24"/>
          <w:szCs w:val="24"/>
          <w:lang w:val="en-US"/>
        </w:rPr>
        <w:t xml:space="preserve"> </w:t>
      </w:r>
      <w:hyperlink r:id="rId10" w:history="1">
        <w:r w:rsidRPr="000D33BA">
          <w:rPr>
            <w:rStyle w:val="ad"/>
            <w:rFonts w:ascii="Times New Roman" w:hAnsi="Times New Roman"/>
            <w:sz w:val="24"/>
            <w:szCs w:val="24"/>
            <w:lang w:val="en-US"/>
          </w:rPr>
          <w:t>https://www.instagram.com/kadastr_67</w:t>
        </w:r>
      </w:hyperlink>
    </w:p>
    <w:p w:rsidR="00496C57" w:rsidRPr="000D33BA" w:rsidRDefault="00496C57" w:rsidP="00943E6F">
      <w:pPr>
        <w:pStyle w:val="ab"/>
        <w:spacing w:beforeAutospacing="0" w:afterAutospacing="0" w:line="360" w:lineRule="auto"/>
        <w:ind w:firstLine="709"/>
        <w:jc w:val="both"/>
        <w:rPr>
          <w:b/>
          <w:i/>
          <w:color w:val="000000"/>
          <w:highlight w:val="white"/>
          <w:lang w:val="en-US"/>
        </w:rPr>
      </w:pPr>
    </w:p>
    <w:p w:rsidR="00496C57" w:rsidRPr="000D33BA" w:rsidRDefault="00496C57" w:rsidP="00943E6F">
      <w:pPr>
        <w:pStyle w:val="ab"/>
        <w:spacing w:beforeAutospacing="0" w:afterAutospacing="0" w:line="360" w:lineRule="auto"/>
        <w:ind w:firstLine="709"/>
        <w:jc w:val="both"/>
        <w:rPr>
          <w:b/>
          <w:i/>
          <w:color w:val="000000"/>
          <w:highlight w:val="white"/>
          <w:lang w:val="en-US"/>
        </w:rPr>
      </w:pPr>
    </w:p>
    <w:sectPr w:rsidR="00496C57" w:rsidRPr="000D33BA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13" w:rsidRDefault="001F5A13" w:rsidP="00F77ACE">
      <w:r>
        <w:separator/>
      </w:r>
    </w:p>
  </w:endnote>
  <w:endnote w:type="continuationSeparator" w:id="0">
    <w:p w:rsidR="001F5A13" w:rsidRDefault="001F5A13" w:rsidP="00F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erif Pro Semibold">
    <w:altName w:val="Cambria Math"/>
    <w:charset w:val="00"/>
    <w:family w:val="auto"/>
    <w:pitch w:val="default"/>
    <w:sig w:usb0="00000001" w:usb1="02000003" w:usb2="00000000" w:usb3="00000000" w:csb0="2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13" w:rsidRDefault="001F5A13" w:rsidP="00F77ACE">
      <w:r>
        <w:separator/>
      </w:r>
    </w:p>
  </w:footnote>
  <w:footnote w:type="continuationSeparator" w:id="0">
    <w:p w:rsidR="001F5A13" w:rsidRDefault="001F5A13" w:rsidP="00F7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FE8"/>
    <w:rsid w:val="00041165"/>
    <w:rsid w:val="00052F25"/>
    <w:rsid w:val="000743DA"/>
    <w:rsid w:val="000D33BA"/>
    <w:rsid w:val="000E0761"/>
    <w:rsid w:val="000E2FE8"/>
    <w:rsid w:val="00113DB4"/>
    <w:rsid w:val="00135C2F"/>
    <w:rsid w:val="001F5A13"/>
    <w:rsid w:val="00230846"/>
    <w:rsid w:val="002E5D3E"/>
    <w:rsid w:val="003258C3"/>
    <w:rsid w:val="003563F5"/>
    <w:rsid w:val="00373D2D"/>
    <w:rsid w:val="003B5DBF"/>
    <w:rsid w:val="00414034"/>
    <w:rsid w:val="00476194"/>
    <w:rsid w:val="00496C57"/>
    <w:rsid w:val="00536427"/>
    <w:rsid w:val="005A7B65"/>
    <w:rsid w:val="006B3BA1"/>
    <w:rsid w:val="00722426"/>
    <w:rsid w:val="00744E1B"/>
    <w:rsid w:val="007973D8"/>
    <w:rsid w:val="008352E5"/>
    <w:rsid w:val="008D3B0B"/>
    <w:rsid w:val="009267A2"/>
    <w:rsid w:val="00943E6F"/>
    <w:rsid w:val="0097587B"/>
    <w:rsid w:val="0098594A"/>
    <w:rsid w:val="00A7120C"/>
    <w:rsid w:val="00AF002E"/>
    <w:rsid w:val="00B20329"/>
    <w:rsid w:val="00BE5398"/>
    <w:rsid w:val="00BF75D5"/>
    <w:rsid w:val="00C06B36"/>
    <w:rsid w:val="00C14046"/>
    <w:rsid w:val="00C15983"/>
    <w:rsid w:val="00C5068E"/>
    <w:rsid w:val="00DB62C7"/>
    <w:rsid w:val="00E171A3"/>
    <w:rsid w:val="00EA175A"/>
    <w:rsid w:val="00EB3229"/>
    <w:rsid w:val="00F00335"/>
    <w:rsid w:val="00F10A02"/>
    <w:rsid w:val="00F77ACE"/>
    <w:rsid w:val="00F77CB3"/>
    <w:rsid w:val="00FE4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84CFC5"/>
  <w15:docId w15:val="{A11FDCC6-207D-44CA-BFA6-EB62D53F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1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10">
    <w:name w:val="Заголовок1"/>
    <w:basedOn w:val="a"/>
    <w:next w:val="a7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rsid w:val="008B12A8"/>
    <w:pPr>
      <w:spacing w:after="140" w:line="288" w:lineRule="auto"/>
    </w:pPr>
  </w:style>
  <w:style w:type="paragraph" w:styleId="a8">
    <w:name w:val="List"/>
    <w:basedOn w:val="a7"/>
    <w:rsid w:val="008B12A8"/>
    <w:rPr>
      <w:rFonts w:cs="Mangal"/>
    </w:rPr>
  </w:style>
  <w:style w:type="paragraph" w:customStyle="1" w:styleId="12">
    <w:name w:val="Название объекта1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3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722426"/>
    <w:rPr>
      <w:rFonts w:ascii="Times New Roman" w:hAnsi="Times New Roman" w:cs="Times New Roman"/>
      <w:spacing w:val="0"/>
      <w:sz w:val="27"/>
      <w:szCs w:val="27"/>
    </w:rPr>
  </w:style>
  <w:style w:type="character" w:styleId="ad">
    <w:name w:val="Hyperlink"/>
    <w:basedOn w:val="a0"/>
    <w:uiPriority w:val="99"/>
    <w:unhideWhenUsed/>
    <w:rsid w:val="00A7120C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F77A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77AC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F77A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77AC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press/new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kadastr_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ilial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0163-B25C-4CAA-A707-8B405ABC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FGU67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Салова Елена Борисовна</cp:lastModifiedBy>
  <cp:revision>4</cp:revision>
  <cp:lastPrinted>2020-09-29T08:28:00Z</cp:lastPrinted>
  <dcterms:created xsi:type="dcterms:W3CDTF">2020-09-22T08:50:00Z</dcterms:created>
  <dcterms:modified xsi:type="dcterms:W3CDTF">2020-09-29T08:30:00Z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