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48"/>
          <w:szCs w:val="48"/>
        </w:rPr>
      </w:pPr>
      <w:r>
        <w:rPr>
          <w:rFonts w:cs="Times New Roman" w:ascii="Times New Roman" w:hAnsi="Times New Roman"/>
          <w:b/>
          <w:color w:val="FF0000"/>
          <w:sz w:val="48"/>
          <w:szCs w:val="48"/>
        </w:rPr>
        <w:t>ВНИМАНИЕ!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48"/>
          <w:szCs w:val="48"/>
        </w:rPr>
      </w:pPr>
      <w:r>
        <w:rPr>
          <w:rFonts w:cs="Times New Roman" w:ascii="Times New Roman" w:hAnsi="Times New Roman"/>
          <w:b/>
          <w:color w:val="FF0000"/>
          <w:sz w:val="48"/>
          <w:szCs w:val="48"/>
        </w:rPr>
        <w:t>ПРИЁМ ГРАЖДАН ОГРАНИЧЕН!</w:t>
      </w:r>
    </w:p>
    <w:p>
      <w:pPr>
        <w:pStyle w:val="Normal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cs="Times New Roman" w:ascii="Times New Roman" w:hAnsi="Times New Roman"/>
          <w:color w:val="0070C0"/>
          <w:sz w:val="36"/>
          <w:szCs w:val="36"/>
        </w:rPr>
        <w:t xml:space="preserve">Президент РФ Владимир Путин объявил нерабочую неделю в связи с распространением коронавируса. </w:t>
      </w:r>
      <w:r>
        <w:rPr>
          <w:rFonts w:cs="Times New Roman" w:ascii="Times New Roman" w:hAnsi="Times New Roman"/>
          <w:b/>
          <w:bCs/>
          <w:color w:val="0070C0"/>
          <w:sz w:val="36"/>
          <w:szCs w:val="36"/>
        </w:rPr>
        <w:t>Выходные</w:t>
      </w:r>
      <w:r>
        <w:rPr>
          <w:rFonts w:cs="Times New Roman" w:ascii="Times New Roman" w:hAnsi="Times New Roman"/>
          <w:color w:val="0070C0"/>
          <w:sz w:val="36"/>
          <w:szCs w:val="36"/>
        </w:rPr>
        <w:t xml:space="preserve"> продлятся с субботы </w:t>
      </w:r>
      <w:r>
        <w:rPr>
          <w:rFonts w:cs="Times New Roman" w:ascii="Times New Roman" w:hAnsi="Times New Roman"/>
          <w:b/>
          <w:bCs/>
          <w:color w:val="0070C0"/>
          <w:sz w:val="36"/>
          <w:szCs w:val="36"/>
        </w:rPr>
        <w:t>28</w:t>
      </w:r>
      <w:r>
        <w:rPr>
          <w:rFonts w:cs="Times New Roman" w:ascii="Times New Roman" w:hAnsi="Times New Roman"/>
          <w:color w:val="0070C0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color w:val="0070C0"/>
          <w:sz w:val="36"/>
          <w:szCs w:val="36"/>
        </w:rPr>
        <w:t>марта</w:t>
      </w:r>
      <w:r>
        <w:rPr>
          <w:rFonts w:cs="Times New Roman" w:ascii="Times New Roman" w:hAnsi="Times New Roman"/>
          <w:color w:val="0070C0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color w:val="0070C0"/>
          <w:sz w:val="36"/>
          <w:szCs w:val="36"/>
        </w:rPr>
        <w:t>по</w:t>
      </w:r>
      <w:r>
        <w:rPr>
          <w:rFonts w:cs="Times New Roman" w:ascii="Times New Roman" w:hAnsi="Times New Roman"/>
          <w:color w:val="0070C0"/>
          <w:sz w:val="36"/>
          <w:szCs w:val="36"/>
        </w:rPr>
        <w:t xml:space="preserve"> воскресенье </w:t>
      </w:r>
      <w:r>
        <w:rPr>
          <w:rFonts w:cs="Times New Roman" w:ascii="Times New Roman" w:hAnsi="Times New Roman"/>
          <w:b/>
          <w:bCs/>
          <w:color w:val="0070C0"/>
          <w:sz w:val="36"/>
          <w:szCs w:val="36"/>
        </w:rPr>
        <w:t>5</w:t>
      </w:r>
      <w:r>
        <w:rPr>
          <w:rFonts w:cs="Times New Roman" w:ascii="Times New Roman" w:hAnsi="Times New Roman"/>
          <w:color w:val="0070C0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color w:val="0070C0"/>
          <w:sz w:val="36"/>
          <w:szCs w:val="36"/>
        </w:rPr>
        <w:t>апреля 2020 года</w:t>
      </w:r>
      <w:r>
        <w:rPr>
          <w:rFonts w:cs="Times New Roman" w:ascii="Times New Roman" w:hAnsi="Times New Roman"/>
          <w:color w:val="0070C0"/>
          <w:sz w:val="36"/>
          <w:szCs w:val="36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 xml:space="preserve">С 30.03.2020 по 03.04.2020 включительно  приём населения клиентской службой </w:t>
      </w: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 xml:space="preserve">ПФР </w:t>
      </w: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>осуществляется только в экстренных случаях,  которыми являются: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>Предварительная запись на приём на  период с 30.03.2020 по 03.04.2020.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>Возникновение права на пенсию в период с 30.03.2020 по 05.04.2020.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>Установление группы инвалидности и, как следствие, возникновение права на ежемесячную денежную выплату.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>Необходимость обращения за получением ритуального пособия на погребение.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  <w:t>По остальным вопросам просим обращаться посредством электронных сервисов ПФР: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C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40"/>
          <w:szCs w:val="40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color w:val="FF0000"/>
          <w:sz w:val="40"/>
          <w:szCs w:val="40"/>
        </w:rPr>
        <w:t>Личный кабинет на сайте ПФР</w:t>
      </w:r>
      <w:r>
        <w:rPr>
          <w:sz w:val="40"/>
          <w:szCs w:val="40"/>
        </w:rPr>
        <w:t xml:space="preserve"> </w:t>
      </w:r>
      <w:hyperlink r:id="rId2">
        <w:r>
          <w:rPr>
            <w:rStyle w:val="Style12"/>
            <w:rFonts w:eastAsia="Times New Roman" w:cs="Times New Roman" w:ascii="Times New Roman" w:hAnsi="Times New Roman"/>
            <w:color w:val="0070C0"/>
            <w:sz w:val="36"/>
            <w:szCs w:val="36"/>
            <w:lang w:val="en-US" w:eastAsia="ru-RU"/>
          </w:rPr>
          <w:t>www</w:t>
        </w:r>
        <w:r>
          <w:rPr>
            <w:rStyle w:val="Style12"/>
            <w:rFonts w:eastAsia="Times New Roman" w:cs="Times New Roman" w:ascii="Times New Roman" w:hAnsi="Times New Roman"/>
            <w:color w:val="0070C0"/>
            <w:sz w:val="36"/>
            <w:szCs w:val="36"/>
            <w:lang w:eastAsia="ru-RU"/>
          </w:rPr>
          <w:t>.</w:t>
        </w:r>
        <w:r>
          <w:rPr>
            <w:rStyle w:val="Style12"/>
            <w:rFonts w:eastAsia="Times New Roman" w:cs="Times New Roman" w:ascii="Times New Roman" w:hAnsi="Times New Roman"/>
            <w:color w:val="0070C0"/>
            <w:sz w:val="36"/>
            <w:szCs w:val="36"/>
            <w:lang w:val="en-US" w:eastAsia="ru-RU"/>
          </w:rPr>
          <w:t>pfrf</w:t>
        </w:r>
        <w:r>
          <w:rPr>
            <w:rStyle w:val="Style12"/>
            <w:rFonts w:eastAsia="Times New Roman" w:cs="Times New Roman" w:ascii="Times New Roman" w:hAnsi="Times New Roman"/>
            <w:color w:val="0070C0"/>
            <w:sz w:val="36"/>
            <w:szCs w:val="36"/>
            <w:lang w:eastAsia="ru-RU"/>
          </w:rPr>
          <w:t>.</w:t>
        </w:r>
        <w:r>
          <w:rPr>
            <w:rStyle w:val="Style12"/>
            <w:rFonts w:eastAsia="Times New Roman" w:cs="Times New Roman" w:ascii="Times New Roman" w:hAnsi="Times New Roman"/>
            <w:color w:val="0070C0"/>
            <w:sz w:val="36"/>
            <w:szCs w:val="36"/>
            <w:lang w:val="en-US" w:eastAsia="ru-RU"/>
          </w:rPr>
          <w:t>ru</w:t>
        </w:r>
      </w:hyperlink>
      <w:r>
        <w:rPr/>
        <w:t>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cs="Times New Roman" w:ascii="Times New Roman" w:hAnsi="Times New Roman"/>
          <w:color w:val="FF0000"/>
          <w:sz w:val="40"/>
          <w:szCs w:val="40"/>
        </w:rPr>
        <w:t>Личный кабинет на портале Государственных услуг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cs="Times New Roman" w:ascii="Times New Roman" w:hAnsi="Times New Roman"/>
          <w:color w:val="FF0000"/>
          <w:sz w:val="36"/>
          <w:szCs w:val="3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FF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C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>Предварительную запись можно осуществить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C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>по телефонам: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70C0"/>
          <w:sz w:val="36"/>
          <w:szCs w:val="36"/>
          <w:lang w:eastAsia="ru-RU"/>
        </w:rPr>
        <w:t>8 48 544 2-14</w:t>
      </w:r>
      <w:r>
        <w:rPr>
          <w:rFonts w:eastAsia="Times New Roman" w:cs="Times New Roman" w:ascii="Times New Roman" w:hAnsi="Times New Roman"/>
          <w:color w:val="0070C0"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70C0"/>
          <w:sz w:val="36"/>
          <w:szCs w:val="36"/>
          <w:lang w:eastAsia="ru-RU"/>
        </w:rPr>
        <w:t>03,2 25 52</w:t>
      </w: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 xml:space="preserve"> (с 8.00  до 17.00  часов </w:t>
      </w: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>ежедневно</w:t>
      </w: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 xml:space="preserve"> в пятницу с 8.00 до 16.00 часов).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 xml:space="preserve">Телефон для заказа справок — </w:t>
      </w:r>
      <w:r>
        <w:rPr>
          <w:rFonts w:eastAsia="Times New Roman" w:cs="Times New Roman" w:ascii="Times New Roman" w:hAnsi="Times New Roman"/>
          <w:color w:val="C00000"/>
          <w:sz w:val="36"/>
          <w:szCs w:val="36"/>
          <w:lang w:eastAsia="ru-RU"/>
        </w:rPr>
        <w:t>8 48 544 2 25 52</w:t>
      </w:r>
    </w:p>
    <w:p>
      <w:pPr>
        <w:pStyle w:val="1"/>
        <w:numPr>
          <w:ilvl w:val="0"/>
          <w:numId w:val="2"/>
        </w:numPr>
        <w:rPr/>
      </w:pPr>
      <w:r>
        <w:rPr>
          <w:color w:val="FF0000"/>
          <w:sz w:val="36"/>
          <w:szCs w:val="36"/>
          <w:u w:val="single"/>
        </w:rPr>
        <w:t>Большинство услуг Пенсионного фонда можно получить через личный кабинет</w:t>
      </w:r>
    </w:p>
    <w:p>
      <w:pPr>
        <w:pStyle w:val="Normal"/>
        <w:ind w:firstLine="431"/>
        <w:jc w:val="both"/>
        <w:rPr>
          <w:rStyle w:val="Style13"/>
          <w:rFonts w:ascii="Times New Roman" w:hAnsi="Times New Roman" w:cs="Times New Roman"/>
          <w:b w:val="false"/>
          <w:b w:val="false"/>
          <w:color w:val="0070C0"/>
          <w:sz w:val="26"/>
          <w:szCs w:val="26"/>
        </w:rPr>
      </w:pPr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Обратиться практически за любой услугой ПФР сегодня можно через личный кабинет на сайте Фонда или портале Госуслуг. Сервисы кабинета охватывают большинство направлений деятельности ПФР и предоставляемых гражданам выплат, поэтому использовать кабинет могут не только пенсионеры, но и те, кто только формирует пенсию или имеет право на другие социальные выплаты.</w:t>
      </w:r>
    </w:p>
    <w:p>
      <w:pPr>
        <w:pStyle w:val="Normal"/>
        <w:jc w:val="both"/>
        <w:rPr>
          <w:rStyle w:val="Style13"/>
          <w:rFonts w:ascii="Times New Roman" w:hAnsi="Times New Roman" w:cs="Times New Roman"/>
          <w:b w:val="false"/>
          <w:b w:val="false"/>
          <w:color w:val="0070C0"/>
          <w:sz w:val="26"/>
          <w:szCs w:val="26"/>
        </w:rPr>
      </w:pPr>
      <w:bookmarkStart w:id="0" w:name="_GoBack"/>
      <w:bookmarkEnd w:id="0"/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Пенсионеры и предпенсионеры могут получить через кабинет необходимые справки, в том числе для дистанционного представления в другие организации. Работающим россиянам в кабинете доступна информация о пенсионных коэффициентах, накоплениях, стаже и отчислениях работодателей на пенсию. Семьи с сертификатом материнского капитала найдут в кабинете информацию о расходовании средств и их актуальной сумме, подать заявление на выдачу сертификата и о распоряжении средствами МСК.</w:t>
      </w:r>
    </w:p>
    <w:p>
      <w:pPr>
        <w:pStyle w:val="Normal"/>
        <w:jc w:val="both"/>
        <w:rPr>
          <w:rStyle w:val="Style13"/>
          <w:rFonts w:ascii="Times New Roman" w:hAnsi="Times New Roman" w:cs="Times New Roman"/>
          <w:b w:val="false"/>
          <w:b w:val="false"/>
          <w:color w:val="0070C0"/>
          <w:sz w:val="26"/>
          <w:szCs w:val="26"/>
        </w:rPr>
      </w:pPr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Электронный кабинет также позволяет обратиться за оформлением большинства выплат ПФР и управлять их предоставлением. Например, подать заявление об изменении способа доставки пенсии или замене социальной услуги на денежную компенсацию.</w:t>
      </w:r>
    </w:p>
    <w:p>
      <w:pPr>
        <w:pStyle w:val="Normal"/>
        <w:jc w:val="both"/>
        <w:rPr>
          <w:rStyle w:val="Style13"/>
          <w:rFonts w:ascii="Times New Roman" w:hAnsi="Times New Roman" w:cs="Times New Roman"/>
          <w:b w:val="false"/>
          <w:b w:val="false"/>
          <w:color w:val="0070C0"/>
          <w:sz w:val="26"/>
          <w:szCs w:val="26"/>
        </w:rPr>
      </w:pPr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Через кабинет можно оформить выплаты по уходу за пенсионером, ребенком-инвалидом или инвалидом с детства первой группы. Необходимые электронные заявления о назначении выплаты и о согласии на осуществление ухода реализованы в кабинете. Соответственно, в нем также есть возможность подать заявление от лица законного представителя: родителя, усыновителя, опекуна или попечителя.</w:t>
      </w:r>
    </w:p>
    <w:p>
      <w:pPr>
        <w:pStyle w:val="Normal"/>
        <w:jc w:val="both"/>
        <w:rPr>
          <w:rStyle w:val="Style13"/>
          <w:rFonts w:ascii="Times New Roman" w:hAnsi="Times New Roman" w:cs="Times New Roman"/>
          <w:b w:val="false"/>
          <w:b w:val="false"/>
          <w:color w:val="0070C0"/>
          <w:sz w:val="26"/>
          <w:szCs w:val="26"/>
        </w:rPr>
      </w:pPr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В случае если у граждан есть вопросы относительно назначенных выплат или другие вопросы по компетенции Пенсионного фонда, их можно направить через онлайн-приемную.</w:t>
      </w:r>
    </w:p>
    <w:p>
      <w:pPr>
        <w:pStyle w:val="Normal"/>
        <w:jc w:val="both"/>
        <w:rPr>
          <w:rStyle w:val="Style13"/>
          <w:rFonts w:ascii="Times New Roman" w:hAnsi="Times New Roman" w:cs="Times New Roman"/>
          <w:b w:val="false"/>
          <w:b w:val="false"/>
          <w:color w:val="0070C0"/>
          <w:sz w:val="26"/>
          <w:szCs w:val="26"/>
        </w:rPr>
      </w:pPr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Оперативная информация предоставляется по справочным телефонным номерам отделений Пенсионного фонда. Найти контактную информацию отделений можно в верхней части сайта ПФР в разделе «Контакты региона», предварительно выбрав субъект РФ.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color w:val="0070C0"/>
          <w:sz w:val="26"/>
          <w:szCs w:val="26"/>
        </w:rPr>
        <w:t>Если все же необходимо посетить территориальный офис Пенсионного фонда, лучше воспользоваться сервисом предварительной записи, чтобы прийти к назначенному времени и не ожидать приема в очереди. Сервис также позволяет перенести или отменить запись.</w:t>
      </w:r>
    </w:p>
    <w:sectPr>
      <w:type w:val="nextPage"/>
      <w:pgSz w:w="11906" w:h="16838"/>
      <w:pgMar w:left="850" w:right="567" w:header="0" w:top="480" w:footer="0" w:bottom="1134" w:gutter="0"/>
      <w:pgBorders w:display="allPages" w:offsetFrom="page">
        <w:top w:val="double" w:sz="24" w:space="24" w:color="FF0000"/>
        <w:left w:val="double" w:sz="24" w:space="38" w:color="FF0000"/>
        <w:bottom w:val="double" w:sz="24" w:space="24" w:color="FF0000"/>
        <w:right w:val="double" w:sz="24" w:space="9" w:color="FF0000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40"/>
        <w:szCs w:val="28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f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6518a1"/>
    <w:pPr>
      <w:numPr>
        <w:ilvl w:val="0"/>
        <w:numId w:val="1"/>
      </w:numPr>
      <w:suppressAutoHyphens w:val="true"/>
      <w:spacing w:lineRule="auto" w:line="240" w:before="600" w:after="240"/>
      <w:ind w:left="431" w:hanging="431"/>
      <w:jc w:val="center"/>
      <w:outlineLvl w:val="0"/>
      <w:outlineLvl w:val="0"/>
    </w:pPr>
    <w:rPr>
      <w:rFonts w:ascii="Times New Roman" w:hAnsi="Times New Roman" w:eastAsia="Times New Roman" w:cs="Times New Roman"/>
      <w:b/>
      <w:bCs/>
      <w:sz w:val="28"/>
      <w:szCs w:val="48"/>
      <w:lang w:eastAsia="ar-SA"/>
    </w:rPr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Normal"/>
    <w:link w:val="30"/>
    <w:qFormat/>
    <w:rsid w:val="006518a1"/>
    <w:pPr>
      <w:keepNext/>
      <w:numPr>
        <w:ilvl w:val="2"/>
        <w:numId w:val="1"/>
      </w:numPr>
      <w:suppressAutoHyphens w:val="true"/>
      <w:spacing w:lineRule="auto" w:line="240" w:before="240" w:after="60"/>
      <w:outlineLvl w:val="2"/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1b2470"/>
    <w:rPr>
      <w:rFonts w:ascii="Tahoma" w:hAnsi="Tahoma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unhideWhenUsed/>
    <w:rsid w:val="00f70791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6518a1"/>
    <w:rPr>
      <w:rFonts w:ascii="Times New Roman" w:hAnsi="Times New Roman" w:eastAsia="Times New Roman" w:cs="Times New Roman"/>
      <w:b/>
      <w:bCs/>
      <w:sz w:val="28"/>
      <w:szCs w:val="48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6518a1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Style13">
    <w:name w:val="Выделение"/>
    <w:qFormat/>
    <w:rsid w:val="006518a1"/>
    <w:rPr>
      <w:b/>
    </w:rPr>
  </w:style>
  <w:style w:type="character" w:styleId="Style14" w:customStyle="1">
    <w:name w:val="Основной текст Знак"/>
    <w:basedOn w:val="DefaultParagraphFont"/>
    <w:link w:val="a0"/>
    <w:uiPriority w:val="99"/>
    <w:semiHidden/>
    <w:qFormat/>
    <w:rsid w:val="006518a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color w:val="FF0000"/>
      <w:sz w:val="40"/>
      <w:szCs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8"/>
    <w:uiPriority w:val="99"/>
    <w:semiHidden/>
    <w:unhideWhenUsed/>
    <w:rsid w:val="006518a1"/>
    <w:pPr>
      <w:spacing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b2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c9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9FF09-3DF1-42E6-B280-959D5EF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LibreOffice/5.0.2.2$Windows_x86 LibreOffice_project/37b43f919e4de5eeaca9b9755ed688758a8251fe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2020-03-26T15:12:00Z</dcterms:created>
  <dc:creator>Анна Владимировна Кораблева</dc:creator>
  <dc:language>ru-RU</dc:language>
  <cp:lastPrinted>2020-03-27T05:01:00Z</cp:lastPrinted>
  <dcterms:modified xsi:type="dcterms:W3CDTF">2020-03-30T13:51:31Z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