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5" w:rsidRPr="00A549E5" w:rsidRDefault="00A549E5" w:rsidP="00A549E5">
      <w:pPr>
        <w:shd w:val="clear" w:color="auto" w:fill="E8E6DE"/>
        <w:spacing w:after="0" w:line="240" w:lineRule="auto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b/>
          <w:bCs/>
          <w:color w:val="404040"/>
          <w:sz w:val="18"/>
          <w:lang w:eastAsia="ru-RU"/>
        </w:rPr>
        <w:t>ИЗМЕНЕНИЯ В ЧАСТИ ПРИМЕНЕНИЯ ВЗЫСКАНИЯ</w:t>
      </w:r>
    </w:p>
    <w:p w:rsidR="00A549E5" w:rsidRPr="00A549E5" w:rsidRDefault="00A549E5" w:rsidP="00A549E5">
      <w:pPr>
        <w:shd w:val="clear" w:color="auto" w:fill="E8E6DE"/>
        <w:spacing w:after="0" w:line="240" w:lineRule="auto"/>
        <w:jc w:val="center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b/>
          <w:bCs/>
          <w:color w:val="404040"/>
          <w:sz w:val="1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соответствии с частью 1 статьи 27.1 Федерального закона от 2 марта 2007 года N 25-ФЗ "О муниципальной службе в Российской Федерации"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</w:t>
      </w:r>
      <w:proofErr w:type="gramEnd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" и другими федеральными законами, налагаются взыскания, предусмотренные статьей 27 настоящего Федерального закона.</w:t>
      </w:r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Согласно части 3 статьи 27.1 Федерального закона от 2 марта 2007 года N 25-ФЗ "О муниципальной службе в Российской Федерации" взыскания, предусмотренные статьями 14.1,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  <w:proofErr w:type="gramEnd"/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3) объяснений муниципального служащего;</w:t>
      </w:r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4) иных материалов.</w:t>
      </w:r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Федеральным законом от 03.08.2018 N 307-ФЗ "О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 часть 3 дополнена пунктом 2.1, в соответствии с которым дополнительным основанием является «доклад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</w:t>
      </w:r>
      <w:proofErr w:type="gramEnd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</w:t>
      </w:r>
      <w:proofErr w:type="gramStart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обстоятельства его совершения, и письменное объяснение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доверия».</w:t>
      </w:r>
      <w:proofErr w:type="gramEnd"/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Аналогичные изменения вышеуказанным Федеральным законом от 03.08.2018 №307-ФЗ внесены в статью 41.10 Федерального закона "О прокуратуре Российской Федерации", в статью 51.1 Федерального закона от 28 марта 1998 года N 53-ФЗ "О воинской обязанности и военной службе", в Федеральный закон от 27 июля 2004 года N 79-ФЗ "О государственной гражданской службе Российской Федерации", в статью 30.3 Федерального закона от 28 декабря</w:t>
      </w:r>
      <w:proofErr w:type="gramEnd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2010 года N 403-ФЗ "О Следственном комитете Российской Федерации", в статью 51.1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Федерации".</w:t>
      </w:r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Также изменения в данной части коснулись и Трудового кодекса Российской Федерации. Федеральным законом от 03.08.2018 N 304-ФЗ "О внесении изменения в статью 193 Трудового кодекса Российской Федерации" внесены изменения в часть четвертую статьи 193 Трудового кодекса Российской Федерации, часть 4 изложена в следующей редакции:</w:t>
      </w:r>
    </w:p>
    <w:p w:rsidR="00A549E5" w:rsidRPr="00A549E5" w:rsidRDefault="00A549E5" w:rsidP="00A549E5">
      <w:pPr>
        <w:shd w:val="clear" w:color="auto" w:fill="E8E6DE"/>
        <w:spacing w:after="15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.".</w:t>
      </w:r>
      <w:proofErr w:type="gramEnd"/>
    </w:p>
    <w:p w:rsidR="00A549E5" w:rsidRPr="00A549E5" w:rsidRDefault="00A549E5" w:rsidP="00A549E5">
      <w:pPr>
        <w:shd w:val="clear" w:color="auto" w:fill="E8E6DE"/>
        <w:spacing w:after="150" w:line="240" w:lineRule="auto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549E5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Помощник прокурора Мышкинского района Е.В.Голикова</w:t>
      </w:r>
    </w:p>
    <w:p w:rsidR="00F5638F" w:rsidRDefault="00F5638F"/>
    <w:sectPr w:rsidR="00F5638F" w:rsidSect="00F5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E5"/>
    <w:rsid w:val="00A549E5"/>
    <w:rsid w:val="00F5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49E5"/>
    <w:rPr>
      <w:b/>
      <w:bCs/>
    </w:rPr>
  </w:style>
  <w:style w:type="paragraph" w:styleId="a4">
    <w:name w:val="Normal (Web)"/>
    <w:basedOn w:val="a"/>
    <w:uiPriority w:val="99"/>
    <w:semiHidden/>
    <w:unhideWhenUsed/>
    <w:rsid w:val="00A5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0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2018-11-21T07:17:00Z</dcterms:created>
  <dcterms:modified xsi:type="dcterms:W3CDTF">2018-11-21T07:17:00Z</dcterms:modified>
</cp:coreProperties>
</file>