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4870" w:h="758" w:hRule="exact" w:wrap="none" w:vAnchor="page" w:hAnchor="page" w:x="1017" w:y="94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660" w:right="6440"/>
      </w:pPr>
      <w:bookmarkStart w:id="0" w:name="bookmark0"/>
      <w:r>
        <w:rPr>
          <w:rStyle w:val="CharStyle5"/>
        </w:rPr>
        <w:t xml:space="preserve">ПАМЯТКА </w:t>
      </w:r>
      <w:r>
        <w:rPr>
          <w:rStyle w:val="CharStyle6"/>
        </w:rPr>
        <w:t xml:space="preserve">об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ответственности за нелегальную занятость</w:t>
      </w:r>
      <w:bookmarkEnd w:id="0"/>
    </w:p>
    <w:p>
      <w:pPr>
        <w:pStyle w:val="Style7"/>
        <w:framePr w:w="4666" w:h="9243" w:hRule="exact" w:wrap="none" w:vAnchor="page" w:hAnchor="page" w:x="1017" w:y="1867"/>
        <w:widowControl w:val="0"/>
        <w:keepNext w:val="0"/>
        <w:keepLines w:val="0"/>
        <w:shd w:val="clear" w:color="auto" w:fill="auto"/>
        <w:bidi w:val="0"/>
        <w:spacing w:before="0" w:after="119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 Мышкин</w:t>
      </w:r>
    </w:p>
    <w:p>
      <w:pPr>
        <w:pStyle w:val="Style7"/>
        <w:framePr w:w="4666" w:h="9243" w:hRule="exact" w:wrap="none" w:vAnchor="page" w:hAnchor="page" w:x="1017" w:y="1867"/>
        <w:widowControl w:val="0"/>
        <w:keepNext w:val="0"/>
        <w:keepLines w:val="0"/>
        <w:shd w:val="clear" w:color="auto" w:fill="auto"/>
        <w:bidi w:val="0"/>
        <w:spacing w:before="0" w:after="180" w:line="2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заключении трудовых отношений гражданам следует помнить, что в соответствии со статьей 22 Трудового кодекса Российской Федераций (далее - ТК РФ) работодатель обязан соблюдать трудовое законодательство и иные нормативные правовые акты, содержащие нормы трудового права; предоставлять работникам работу, обусловленную трудовым договором.</w:t>
      </w:r>
    </w:p>
    <w:p>
      <w:pPr>
        <w:pStyle w:val="Style7"/>
        <w:framePr w:w="4666" w:h="9243" w:hRule="exact" w:wrap="none" w:vAnchor="page" w:hAnchor="page" w:x="1017" w:y="1867"/>
        <w:tabs>
          <w:tab w:leader="none" w:pos="4550" w:val="righ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этом под трудовым договором понимается соглашение между работодателем и работником:,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</w:t>
        <w:tab/>
        <w:t>трудовым</w:t>
      </w:r>
    </w:p>
    <w:p>
      <w:pPr>
        <w:pStyle w:val="Style9"/>
        <w:framePr w:w="4666" w:h="9243" w:hRule="exact" w:wrap="none" w:vAnchor="page" w:hAnchor="page" w:x="1017" w:y="1867"/>
        <w:widowControl w:val="0"/>
        <w:keepNext w:val="0"/>
        <w:keepLines w:val="0"/>
        <w:shd w:val="clear" w:color="auto" w:fill="auto"/>
        <w:bidi w:val="0"/>
        <w:spacing w:before="0" w:after="18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 внутреннего трудового распорядка, действующие у данного работодателя (ст. 56 ТК РФ).</w:t>
      </w:r>
    </w:p>
    <w:p>
      <w:pPr>
        <w:pStyle w:val="Style9"/>
        <w:framePr w:w="4666" w:h="9243" w:hRule="exact" w:wrap="none" w:vAnchor="page" w:hAnchor="page" w:x="1017" w:y="186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Трудовой договор заключается в письменной форме, составляется в двух экземплярах, каждый из которых подписывается сторонами и вступает в силу со дня его подписания работником и работодателем, либо со дня фактического допущения работника к работе с ведома пли по поручению работодателя или его представителя.</w:t>
      </w:r>
    </w:p>
    <w:p>
      <w:pPr>
        <w:pStyle w:val="Style7"/>
        <w:framePr w:w="4718" w:h="7423" w:hRule="exact" w:wrap="none" w:vAnchor="page" w:hAnchor="page" w:x="6052" w:y="1859"/>
        <w:widowControl w:val="0"/>
        <w:keepNext w:val="0"/>
        <w:keepLines w:val="0"/>
        <w:shd w:val="clear" w:color="auto" w:fill="auto"/>
        <w:bidi w:val="0"/>
        <w:jc w:val="center"/>
        <w:spacing w:before="0" w:after="184" w:line="23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 подготовила прокурора Мышкннского района</w:t>
        <w:br/>
        <w:t>Н.М, Елисеева)</w:t>
      </w:r>
    </w:p>
    <w:p>
      <w:pPr>
        <w:pStyle w:val="Style7"/>
        <w:framePr w:w="4718" w:h="7423" w:hRule="exact" w:wrap="none" w:vAnchor="page" w:hAnchor="page" w:x="6052" w:y="1859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случае нарушения работодателем трудового законодательства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 работник вправе обратиться за защитой своих прав в </w:t>
      </w:r>
      <w:r>
        <w:rPr>
          <w:rStyle w:val="CharStyle11"/>
        </w:rPr>
        <w:t>Государственную инспекцию труда, органы прокуратуры, суд.</w:t>
      </w:r>
    </w:p>
    <w:p>
      <w:pPr>
        <w:pStyle w:val="Style7"/>
        <w:framePr w:w="4718" w:h="7423" w:hRule="exact" w:wrap="none" w:vAnchor="page" w:hAnchor="page" w:x="6052" w:y="1859"/>
        <w:widowControl w:val="0"/>
        <w:keepNext w:val="0"/>
        <w:keepLines w:val="0"/>
        <w:shd w:val="clear" w:color="auto" w:fill="auto"/>
        <w:bidi w:val="0"/>
        <w:spacing w:before="0" w:after="180" w:line="2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работодатель обязан не позднее трех рабочих дней со дня фактического допущения к работе, оформить трудовой договор в письменной форме (ч. 2 ст. 67 ТК РФ).</w:t>
      </w:r>
    </w:p>
    <w:p>
      <w:pPr>
        <w:pStyle w:val="Style9"/>
        <w:framePr w:w="4718" w:h="7423" w:hRule="exact" w:wrap="none" w:vAnchor="page" w:hAnchor="page" w:x="6052" w:y="1859"/>
        <w:widowControl w:val="0"/>
        <w:keepNext w:val="0"/>
        <w:keepLines w:val="0"/>
        <w:shd w:val="clear" w:color="auto" w:fill="auto"/>
        <w:bidi w:val="0"/>
        <w:spacing w:before="0" w:after="180" w:line="2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заключении трудового договора в установленном законом порядке работнику выплачивается заработная плата, из которой выплачиваются налоги, а также производятся отчисления в Пенсионный фонд Российской Федерации.</w:t>
      </w:r>
    </w:p>
    <w:p>
      <w:pPr>
        <w:pStyle w:val="Style9"/>
        <w:framePr w:w="4718" w:h="7423" w:hRule="exact" w:wrap="none" w:vAnchor="page" w:hAnchor="page" w:x="6052" w:y="1859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то же время фактическое начало 'трудовых отношений без их заключения н как следствие получение заработной плазы «в конвертах» влечет для работ пика невозможность заработать трудовую пенсию, отсутствие социальных гарантий, трудности при получении денежных выплат в полном объеме, в том числе при увольнении и др.</w:t>
      </w:r>
    </w:p>
    <w:p>
      <w:pPr>
        <w:pStyle w:val="Style7"/>
        <w:framePr w:w="4718" w:h="1211" w:hRule="exact" w:wrap="none" w:vAnchor="page" w:hAnchor="page" w:x="6052" w:y="9679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заключении же трудового договора условия.</w:t>
      </w:r>
    </w:p>
    <w:p>
      <w:pPr>
        <w:pStyle w:val="Style7"/>
        <w:framePr w:w="4718" w:h="1211" w:hRule="exact" w:wrap="none" w:vAnchor="page" w:hAnchor="page" w:x="6052" w:y="9679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порядок и размер заработной платы будут прописаны в нем, либо в коллективных договорах.</w:t>
      </w:r>
    </w:p>
    <w:p>
      <w:pPr>
        <w:pStyle w:val="Style7"/>
        <w:framePr w:w="4805" w:h="8567" w:hRule="exact" w:wrap="none" w:vAnchor="page" w:hAnchor="page" w:x="11083" w:y="1906"/>
        <w:widowControl w:val="0"/>
        <w:keepNext w:val="0"/>
        <w:keepLines w:val="0"/>
        <w:shd w:val="clear" w:color="auto" w:fill="auto"/>
        <w:bidi w:val="0"/>
        <w:jc w:val="left"/>
        <w:spacing w:before="0" w:after="170" w:line="220" w:lineRule="exact"/>
        <w:ind w:left="3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17.02.2021</w:t>
      </w:r>
    </w:p>
    <w:p>
      <w:pPr>
        <w:pStyle w:val="Style7"/>
        <w:framePr w:w="4805" w:h="8567" w:hRule="exact" w:wrap="none" w:vAnchor="page" w:hAnchor="page" w:x="11083" w:y="1906"/>
        <w:widowControl w:val="0"/>
        <w:keepNext w:val="0"/>
        <w:keepLines w:val="0"/>
        <w:shd w:val="clear" w:color="auto" w:fill="auto"/>
        <w:bidi w:val="0"/>
        <w:spacing w:before="0" w:after="184" w:line="2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При: заключении трудового договора изменить его условия в сторону, ухудшающую положение работника, а также расторгнуть без получения согласия невозможно.</w:t>
      </w:r>
    </w:p>
    <w:p>
      <w:pPr>
        <w:pStyle w:val="Style7"/>
        <w:framePr w:w="4805" w:h="8567" w:hRule="exact" w:wrap="none" w:vAnchor="page" w:hAnchor="page" w:x="11083" w:y="1906"/>
        <w:tabs>
          <w:tab w:leader="none" w:pos="1603" w:val="left"/>
          <w:tab w:leader="none" w:pos="3398" w:val="left"/>
          <w:tab w:leader="none" w:pos="4454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оформлении трудовых отношений в соответствии с требованиями трудового законодательства ежегодно оформляется график</w:t>
        <w:tab/>
        <w:t>отпусков</w:t>
        <w:tab/>
        <w:t>и</w:t>
        <w:tab/>
        <w:t>не</w:t>
      </w:r>
    </w:p>
    <w:p>
      <w:pPr>
        <w:pStyle w:val="Style9"/>
        <w:framePr w:w="4805" w:h="8567" w:hRule="exact" w:wrap="none" w:vAnchor="page" w:hAnchor="page" w:x="11083" w:y="1906"/>
        <w:widowControl w:val="0"/>
        <w:keepNext w:val="0"/>
        <w:keepLines w:val="0"/>
        <w:shd w:val="clear" w:color="auto" w:fill="auto"/>
        <w:bidi w:val="0"/>
        <w:spacing w:before="0" w:after="176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отпустить работника в положенный ему срок, работодатель не имеет права. В установленном порядке период отпуска оплачивается. Работа в выходные и праздничные дни оплачивается в повышенном размере.</w:t>
      </w:r>
    </w:p>
    <w:p>
      <w:pPr>
        <w:pStyle w:val="Style9"/>
        <w:framePr w:w="4805" w:h="8567" w:hRule="exact" w:wrap="none" w:vAnchor="page" w:hAnchor="page" w:x="11083" w:y="1906"/>
        <w:widowControl w:val="0"/>
        <w:keepNext w:val="0"/>
        <w:keepLines w:val="0"/>
        <w:shd w:val="clear" w:color="auto" w:fill="auto"/>
        <w:bidi w:val="0"/>
        <w:spacing w:before="0" w:after="180" w:line="2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Работодатель обязан следить за условиями работы и обеспечивать безопасность груша работников. Лечение травмы полученной ввиду' нарушения правил охраны труда работодателем, оплачивается последним в полном объеме. Также для работника предусмотрена возможность возмещения морального вреда.</w:t>
      </w:r>
    </w:p>
    <w:p>
      <w:pPr>
        <w:pStyle w:val="Style9"/>
        <w:framePr w:w="4805" w:h="8567" w:hRule="exact" w:wrap="none" w:vAnchor="page" w:hAnchor="page" w:x="11083" w:y="1906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Ответственность ш выплату заработной платы «в конвертах» предусмотрена законодательством, как для работодателя, так и дли работника</w:t>
      </w:r>
    </w:p>
    <w:p>
      <w:pPr>
        <w:pStyle w:val="Style9"/>
        <w:framePr w:w="4805" w:h="8567" w:hRule="exact" w:wrap="none" w:vAnchor="page" w:hAnchor="page" w:x="11083" w:y="1906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Административная ответственность для</w:t>
      </w:r>
    </w:p>
    <w:p>
      <w:pPr>
        <w:pStyle w:val="Style9"/>
        <w:framePr w:w="4805" w:h="8567" w:hRule="exact" w:wrap="none" w:vAnchor="page" w:hAnchor="page" w:x="11083" w:y="1906"/>
        <w:tabs>
          <w:tab w:leader="none" w:pos="4661" w:val="righ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работодателя определена ст.ст.122.</w:t>
        <w:tab/>
        <w:t>123</w:t>
      </w:r>
    </w:p>
    <w:p>
      <w:pPr>
        <w:pStyle w:val="Style9"/>
        <w:framePr w:w="4805" w:h="8567" w:hRule="exact" w:wrap="none" w:vAnchor="page" w:hAnchor="page" w:x="11083" w:y="1906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Налогового кодекса Российской Федерации. При этом штраф исчисляется в зависимости от суммы неуплаченного организацией или предпринимателем налога н составляет 20% от этой суммы.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5">
    <w:name w:val="Заголовок №1 + 13 pt"/>
    <w:basedOn w:val="CharStyle4"/>
    <w:rPr>
      <w:lang w:val="ru-RU" w:eastAsia="ru-RU" w:bidi="ru-RU"/>
      <w:sz w:val="26"/>
      <w:szCs w:val="26"/>
      <w:w w:val="100"/>
      <w:spacing w:val="0"/>
      <w:color w:val="000000"/>
      <w:position w:val="0"/>
    </w:rPr>
  </w:style>
  <w:style w:type="character" w:customStyle="1" w:styleId="CharStyle6">
    <w:name w:val="Заголовок №1 + 11 pt"/>
    <w:basedOn w:val="CharStyle4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8">
    <w:name w:val="Основной текст (3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1">
    <w:name w:val="Основной текст (3) + Курсив"/>
    <w:basedOn w:val="CharStyle8"/>
    <w:rPr>
      <w:lang w:val="ru-RU" w:eastAsia="ru-RU" w:bidi="ru-RU"/>
      <w:i/>
      <w:iCs/>
      <w:w w:val="100"/>
      <w:spacing w:val="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outlineLvl w:val="0"/>
      <w:spacing w:line="226" w:lineRule="exact"/>
      <w:ind w:firstLine="66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7">
    <w:name w:val="Основной текст (3)"/>
    <w:basedOn w:val="Normal"/>
    <w:link w:val="CharStyle8"/>
    <w:pPr>
      <w:widowControl w:val="0"/>
      <w:shd w:val="clear" w:color="auto" w:fill="FFFFFF"/>
      <w:jc w:val="both"/>
      <w:spacing w:after="18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both"/>
      <w:spacing w:after="180" w:line="226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