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E4" w:rsidRPr="00E479E4" w:rsidRDefault="00E479E4" w:rsidP="00E479E4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E479E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Права и обязанности коллекторов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В связи с расширением сферы кредитования и увеличением числа долговых обязательств населения, кредиторы все чаще стали практиковать внесудебный способ возврата задолженности, в </w:t>
      </w:r>
      <w:proofErr w:type="spellStart"/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т.ч</w:t>
      </w:r>
      <w:proofErr w:type="spellEnd"/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 с привлечением профессиональных взыскателей – коллекторов.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Работа служб по взысканию проблемной задолженности регламентирована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микрофинансовой</w:t>
      </w:r>
      <w:proofErr w:type="spellEnd"/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деятельности и </w:t>
      </w:r>
      <w:proofErr w:type="spellStart"/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микрофинансовых</w:t>
      </w:r>
      <w:proofErr w:type="spellEnd"/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организациях».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Согласно </w:t>
      </w:r>
      <w:proofErr w:type="gramStart"/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закону</w:t>
      </w:r>
      <w:proofErr w:type="gramEnd"/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деятельность по возврату просроченной задолженности могут осуществлять: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1) кредитор, в том числе новый кредитор, при переходе к нему прав требования;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2) лицо, действующее от имени и (или) в интересах кредитора, но только в случае, если оно является кредитной организацией;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3) коллектор - юридическое лицо, занимающееся возвратом просроченной задолженности в качестве основного вида деятельности, включенное в государственный реестр и действующее от имени и (или) в интересах кредитора.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Сведения о коллекторах, прошедших процедуру проверки на соответствие требованиям законодательства и включенных в названный реестр, размещены на сайте Федеральной Службы Судебных Приставов России: http://fssprus.ru/gosreestr_jurlic/.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Кредиторам и коллекторам законом предоставлено право контактировать с должником посредством личных встреч, телефонных переговоров, телеграфных сообщений, текстовых, голосовых и иных сообщений, передаваемых по сетям электросвязи, в том числе подвижной радиотелефонной связи, электронной и почтовой переписки.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Личные встречи с должником допустимы не более одного раза в неделю (с 8 до 22 часов в будни и с 9 до 20 часов по выходным и в праздники).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Вести переговоры по телефону можно не более одного раза в сутки, 2-х раз в неделю и 8-ми раз в месяц с 8 до 22 часов в будни и с 9 до 20 часов по выходным и в праздники.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Отправлять телеграфные, текстовые, голосовые и прочие сообщения по сетям связи можно - по рабочим дням с 8 до 22 часов, по выходным и праздникам с 9 до 20 часов до 2-х раз в сутки, 4-х раз в неделю и 16-ти раз в месяц.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Ограничений по количеству почтовых отправлений закон не содержит.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Коллекторам при взаимодействии с должником и иными лицами запрещено: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-применять физическую силу либо угрожать ее применением;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-уничтожать или повреждать имущество либо угрожать этим;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-применять методы взаимодействия, опасные для жизни и здоровья людей;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-оказывать психологическое давление, унижать честь и достоинство;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-вводить в заблуждение относительно правовой природы и размера неисполненного обязательства.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Коллекторы, в отличие от судебных приставов-исполнителей, не обладают полномочиями: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-на принудительное исполнение возврата долга и введение ограничительных мер в отношении должника;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-направление запросов о наличии у должника имущества и счетов в государственные органы и кредитные организации;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-осуществление розыска имущества и счетов граждан, наложение на них ареста, изъятие имущества для продажи или в счет погашения долга;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lastRenderedPageBreak/>
        <w:t>-направление документов для удержания с заработной платы денежных средств по месту работы должника;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-привлечение граждан к административной или уголовной ответственности.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Взаимодействие с членами семьи, друзьями, соседями, коллегами и другими лицами возможно только при согласии на это должника и отсутствии возражений названных лиц.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Если должник не согласен с суммой долга либо с самим фактом наличия задолженности, он вправе направить письменное обращение к кредитору или коллектору, которые по закону обязаны в 30-дневный срок рассмотреть </w:t>
      </w:r>
      <w:proofErr w:type="gramStart"/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его</w:t>
      </w:r>
      <w:proofErr w:type="gramEnd"/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по существу. При </w:t>
      </w:r>
      <w:proofErr w:type="spellStart"/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недостижении</w:t>
      </w:r>
      <w:proofErr w:type="spellEnd"/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соглашения следует обратиться за судебной защитой.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Законом гражданину также предоставлено право направить кредитору и (или) коллектору заявление об отказе от взаимодействия либо об осуществлении его через указанного представителя, каковым может быть только адвокат. Реализовать данное право можно не ранее чем через 4 месяца с даты возникновения просрочки исполнения обязательства.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предусмотрена административная ответственность.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Если действия кредиторов или коллекторов содержат признаки уголовного преступления, например, вымогательства или принуждения к совершению сделки или отказу от ее совершения, может наступить уголовная ответственность.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 вопросам нарушений со стороны кредиторов и коллекторов следует обращаться в Управление Федеральной Службы Судебных приставов по Санкт-Петербургу.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Если коллекторы действуют преступно – в органы полиции.</w:t>
      </w: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О нарушениях Банков и </w:t>
      </w:r>
      <w:proofErr w:type="spellStart"/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микрофинансовых</w:t>
      </w:r>
      <w:proofErr w:type="spellEnd"/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организаций информируйте Главное управление Центрального банка России по Северо-Западному федеральному округу.</w:t>
      </w:r>
    </w:p>
    <w:p w:rsid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E479E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Если кредиторами допущено разглашение персональных данных обращайтесь в Управление Федеральной службы по надзору в сфере связи, информационных технологий и массовых коммуникаций по Северо-Западному федеральному округу.</w:t>
      </w:r>
    </w:p>
    <w:p w:rsid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</w:p>
    <w:p w:rsidR="00E479E4" w:rsidRPr="00E479E4" w:rsidRDefault="00E479E4" w:rsidP="00E479E4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Информация подготовлена прокуратурой района</w:t>
      </w:r>
    </w:p>
    <w:p w:rsidR="00F75E53" w:rsidRDefault="00E479E4" w:rsidP="00E479E4">
      <w:hyperlink r:id="rId5" w:tgtFrame="_blank" w:tooltip="ВКонтакте" w:history="1">
        <w:r w:rsidRPr="00E479E4">
          <w:rPr>
            <w:rFonts w:ascii="Arial" w:eastAsia="Times New Roman" w:hAnsi="Arial" w:cs="Arial"/>
            <w:color w:val="3086BE"/>
            <w:sz w:val="17"/>
            <w:szCs w:val="17"/>
            <w:u w:val="single"/>
            <w:lang w:eastAsia="ru-RU"/>
          </w:rPr>
          <w:br/>
        </w:r>
      </w:hyperlink>
      <w:bookmarkStart w:id="0" w:name="_GoBack"/>
      <w:bookmarkEnd w:id="0"/>
    </w:p>
    <w:sectPr w:rsidR="00F7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82921"/>
    <w:multiLevelType w:val="multilevel"/>
    <w:tmpl w:val="1C8A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81"/>
    <w:rsid w:val="00205D81"/>
    <w:rsid w:val="00E479E4"/>
    <w:rsid w:val="00F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E293"/>
  <w15:chartTrackingRefBased/>
  <w15:docId w15:val="{75EF0129-02FE-4E48-950E-D16CFEAC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procspb.ru%2Fexplain%2F1720--prava-i-obyazannosti-kollektorov&amp;title=%D0%9F%D1%80%D0%BE%D0%BA%D1%83%D1%80%D0%B0%D1%82%D1%83%D1%80%D0%B0%20%D0%A1%D0%B0%D0%BD%D0%BA%D1%82-%D0%9F%D0%B5%D1%82%D0%B5%D1%80%D0%B1%D1%83%D1%80%D0%B3%D0%B0%20-%20%E2%80%8B%D0%9F%D1%80%D0%B0%D0%B2%D0%B0%20%D0%B8%20%D0%BE%D0%B1%D1%8F%D0%B7%D0%B0%D0%BD%D0%BD%D0%BE%D1%81%D1%82%D0%B8%20%D0%BA%D0%BE%D0%BB%D0%BB%D0%B5%D0%BA%D1%82%D0%BE%D1%80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2020-08-13T18:23:00Z</dcterms:created>
  <dcterms:modified xsi:type="dcterms:W3CDTF">2020-08-13T18:24:00Z</dcterms:modified>
</cp:coreProperties>
</file>